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Layout w:type="fixed"/>
        <w:tblCellMar>
          <w:left w:w="70" w:type="dxa"/>
          <w:right w:w="70" w:type="dxa"/>
        </w:tblCellMar>
        <w:tblLook w:val="04A0" w:firstRow="1" w:lastRow="0" w:firstColumn="1" w:lastColumn="0" w:noHBand="0" w:noVBand="1"/>
      </w:tblPr>
      <w:tblGrid>
        <w:gridCol w:w="566"/>
        <w:gridCol w:w="920"/>
        <w:gridCol w:w="283"/>
        <w:gridCol w:w="4324"/>
        <w:gridCol w:w="217"/>
        <w:gridCol w:w="1487"/>
        <w:gridCol w:w="984"/>
        <w:gridCol w:w="291"/>
        <w:gridCol w:w="763"/>
        <w:gridCol w:w="250"/>
      </w:tblGrid>
      <w:tr w:rsidR="001D4590">
        <w:trPr>
          <w:trHeight w:val="384"/>
        </w:trPr>
        <w:tc>
          <w:tcPr>
            <w:tcW w:w="6093" w:type="dxa"/>
            <w:gridSpan w:val="4"/>
            <w:vAlign w:val="bottom"/>
          </w:tcPr>
          <w:p w:rsidR="001D4590" w:rsidRDefault="00F70F2E">
            <w:pPr>
              <w:pStyle w:val="GDAtitelGeenafstand"/>
              <w:rPr>
                <w:rFonts w:eastAsiaTheme="majorEastAsia"/>
              </w:rPr>
            </w:pPr>
            <w:r>
              <w:rPr>
                <w:rFonts w:cs="Arial"/>
                <w:b w:val="0"/>
                <w:noProof/>
                <w:sz w:val="72"/>
                <w:szCs w:val="72"/>
                <w:lang w:eastAsia="nl-NL"/>
              </w:rPr>
              <w:drawing>
                <wp:inline distT="0" distB="0" distL="0" distR="0">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7" w:type="dxa"/>
          </w:tcPr>
          <w:p w:rsidR="001D4590" w:rsidRDefault="001D4590">
            <w:pPr>
              <w:spacing w:after="0"/>
              <w:rPr>
                <w:rFonts w:eastAsiaTheme="minorEastAsia" w:cs="Times New Roman"/>
                <w:szCs w:val="24"/>
              </w:rPr>
            </w:pPr>
          </w:p>
        </w:tc>
        <w:tc>
          <w:tcPr>
            <w:tcW w:w="3775" w:type="dxa"/>
            <w:gridSpan w:val="5"/>
            <w:vAlign w:val="bottom"/>
          </w:tcPr>
          <w:p w:rsidR="001D4590" w:rsidRDefault="00F70F2E">
            <w:pPr>
              <w:pStyle w:val="GDADocumenttitelGeenafstand"/>
              <w:rPr>
                <w:kern w:val="32"/>
              </w:rPr>
            </w:pPr>
            <w:bookmarkStart w:id="0" w:name="_GoBack"/>
            <w:bookmarkEnd w:id="0"/>
            <w:r>
              <w:rPr>
                <w:kern w:val="32"/>
              </w:rPr>
              <w:t xml:space="preserve"> verslag </w:t>
            </w:r>
          </w:p>
          <w:p w:rsidR="001D4590" w:rsidRDefault="00F70F2E">
            <w:pPr>
              <w:pStyle w:val="GDADocumenttitelGeenafstand"/>
              <w:rPr>
                <w:kern w:val="32"/>
              </w:rPr>
            </w:pPr>
            <w:r>
              <w:rPr>
                <w:kern w:val="32"/>
              </w:rPr>
              <w:t>besluitenlijst</w:t>
            </w:r>
          </w:p>
        </w:tc>
      </w:tr>
      <w:tr w:rsidR="001D4590">
        <w:tc>
          <w:tcPr>
            <w:tcW w:w="6093" w:type="dxa"/>
            <w:gridSpan w:val="4"/>
          </w:tcPr>
          <w:p w:rsidR="001D4590" w:rsidRDefault="001D4590">
            <w:pPr>
              <w:spacing w:after="0"/>
              <w:rPr>
                <w:rFonts w:eastAsiaTheme="minorEastAsia" w:cs="Times New Roman"/>
                <w:szCs w:val="24"/>
              </w:rPr>
            </w:pPr>
          </w:p>
        </w:tc>
        <w:tc>
          <w:tcPr>
            <w:tcW w:w="217" w:type="dxa"/>
          </w:tcPr>
          <w:p w:rsidR="001D4590" w:rsidRDefault="001D4590">
            <w:pPr>
              <w:spacing w:after="0"/>
              <w:rPr>
                <w:rFonts w:eastAsiaTheme="minorEastAsia" w:cs="Times New Roman"/>
                <w:szCs w:val="24"/>
              </w:rPr>
            </w:pPr>
          </w:p>
        </w:tc>
        <w:tc>
          <w:tcPr>
            <w:tcW w:w="3775" w:type="dxa"/>
            <w:gridSpan w:val="5"/>
          </w:tcPr>
          <w:p w:rsidR="001D4590" w:rsidRDefault="001D4590">
            <w:pPr>
              <w:spacing w:after="0"/>
              <w:rPr>
                <w:rFonts w:eastAsiaTheme="minorEastAsia" w:cs="Times New Roman"/>
                <w:szCs w:val="24"/>
              </w:rPr>
            </w:pPr>
          </w:p>
        </w:tc>
      </w:tr>
      <w:tr w:rsidR="001D4590">
        <w:trPr>
          <w:trHeight w:val="278"/>
        </w:trPr>
        <w:tc>
          <w:tcPr>
            <w:tcW w:w="1486" w:type="dxa"/>
            <w:gridSpan w:val="2"/>
          </w:tcPr>
          <w:p w:rsidR="001D4590" w:rsidRDefault="001D4590">
            <w:pPr>
              <w:spacing w:after="0"/>
              <w:rPr>
                <w:rFonts w:eastAsia="Times New Roman" w:cs="Times New Roman"/>
                <w:szCs w:val="20"/>
                <w:lang w:eastAsia="nl-NL"/>
              </w:rPr>
            </w:pPr>
          </w:p>
        </w:tc>
        <w:tc>
          <w:tcPr>
            <w:tcW w:w="283" w:type="dxa"/>
          </w:tcPr>
          <w:p w:rsidR="001D4590" w:rsidRDefault="001D4590">
            <w:pPr>
              <w:spacing w:after="0"/>
              <w:rPr>
                <w:rFonts w:eastAsia="Times New Roman" w:cs="Times New Roman"/>
                <w:sz w:val="24"/>
                <w:szCs w:val="24"/>
                <w:u w:val="single"/>
                <w:lang w:eastAsia="nl-NL"/>
              </w:rPr>
            </w:pPr>
          </w:p>
        </w:tc>
        <w:tc>
          <w:tcPr>
            <w:tcW w:w="4324" w:type="dxa"/>
            <w:vAlign w:val="bottom"/>
          </w:tcPr>
          <w:p w:rsidR="001D4590" w:rsidRDefault="001D4590">
            <w:pPr>
              <w:spacing w:after="0"/>
              <w:rPr>
                <w:rFonts w:eastAsia="Times New Roman" w:cs="Times New Roman"/>
                <w:sz w:val="24"/>
                <w:szCs w:val="24"/>
                <w:u w:val="single"/>
                <w:lang w:eastAsia="nl-NL"/>
              </w:rPr>
            </w:pPr>
          </w:p>
        </w:tc>
        <w:tc>
          <w:tcPr>
            <w:tcW w:w="217" w:type="dxa"/>
          </w:tcPr>
          <w:p w:rsidR="001D4590" w:rsidRDefault="001D4590">
            <w:pPr>
              <w:spacing w:after="0"/>
              <w:rPr>
                <w:rFonts w:eastAsia="Times New Roman" w:cs="Times New Roman"/>
                <w:szCs w:val="20"/>
                <w:lang w:eastAsia="nl-NL"/>
              </w:rPr>
            </w:pPr>
          </w:p>
        </w:tc>
        <w:tc>
          <w:tcPr>
            <w:tcW w:w="3775" w:type="dxa"/>
            <w:gridSpan w:val="5"/>
          </w:tcPr>
          <w:p w:rsidR="001D4590" w:rsidRDefault="001D4590">
            <w:pPr>
              <w:spacing w:after="0"/>
              <w:rPr>
                <w:rFonts w:eastAsiaTheme="minorEastAsia" w:cs="Times New Roman"/>
                <w:szCs w:val="24"/>
              </w:rPr>
            </w:pPr>
          </w:p>
        </w:tc>
      </w:tr>
      <w:tr w:rsidR="001D4590">
        <w:trPr>
          <w:trHeight w:val="278"/>
        </w:trPr>
        <w:tc>
          <w:tcPr>
            <w:tcW w:w="1486" w:type="dxa"/>
            <w:gridSpan w:val="2"/>
          </w:tcPr>
          <w:p w:rsidR="001D4590" w:rsidRDefault="001D4590">
            <w:pPr>
              <w:spacing w:after="0" w:line="240" w:lineRule="atLeast"/>
              <w:rPr>
                <w:rFonts w:eastAsia="Times New Roman" w:cs="Times New Roman"/>
                <w:b/>
                <w:sz w:val="15"/>
                <w:szCs w:val="20"/>
                <w:lang w:eastAsia="nl-NL"/>
              </w:rPr>
            </w:pPr>
          </w:p>
        </w:tc>
        <w:tc>
          <w:tcPr>
            <w:tcW w:w="283" w:type="dxa"/>
          </w:tcPr>
          <w:p w:rsidR="001D4590" w:rsidRDefault="001D4590">
            <w:pPr>
              <w:spacing w:after="0"/>
              <w:rPr>
                <w:rFonts w:eastAsia="Times New Roman" w:cs="Times New Roman"/>
                <w:szCs w:val="20"/>
                <w:lang w:eastAsia="nl-NL"/>
              </w:rPr>
            </w:pPr>
          </w:p>
        </w:tc>
        <w:tc>
          <w:tcPr>
            <w:tcW w:w="4324" w:type="dxa"/>
            <w:vAlign w:val="bottom"/>
          </w:tcPr>
          <w:p w:rsidR="001D4590" w:rsidRDefault="001D4590">
            <w:pPr>
              <w:spacing w:after="0"/>
              <w:rPr>
                <w:rFonts w:eastAsia="Times New Roman" w:cs="Times New Roman"/>
                <w:szCs w:val="20"/>
                <w:lang w:eastAsia="nl-NL"/>
              </w:rPr>
            </w:pPr>
          </w:p>
        </w:tc>
        <w:tc>
          <w:tcPr>
            <w:tcW w:w="217" w:type="dxa"/>
          </w:tcPr>
          <w:p w:rsidR="001D4590" w:rsidRDefault="001D4590">
            <w:pPr>
              <w:spacing w:after="0"/>
              <w:rPr>
                <w:rFonts w:eastAsia="Times New Roman" w:cs="Times New Roman"/>
                <w:szCs w:val="20"/>
                <w:lang w:eastAsia="nl-NL"/>
              </w:rPr>
            </w:pPr>
          </w:p>
        </w:tc>
        <w:tc>
          <w:tcPr>
            <w:tcW w:w="3775" w:type="dxa"/>
            <w:gridSpan w:val="5"/>
          </w:tcPr>
          <w:p w:rsidR="001D4590" w:rsidRDefault="001D4590">
            <w:pPr>
              <w:spacing w:after="0"/>
              <w:rPr>
                <w:rFonts w:eastAsiaTheme="minorEastAsia" w:cs="Times New Roman"/>
                <w:szCs w:val="24"/>
              </w:rPr>
            </w:pPr>
          </w:p>
        </w:tc>
      </w:tr>
      <w:tr w:rsidR="001D4590">
        <w:trPr>
          <w:trHeight w:val="278"/>
        </w:trPr>
        <w:tc>
          <w:tcPr>
            <w:tcW w:w="1486" w:type="dxa"/>
            <w:gridSpan w:val="2"/>
          </w:tcPr>
          <w:p w:rsidR="001D4590" w:rsidRDefault="00F70F2E">
            <w:pPr>
              <w:pStyle w:val="GDAGeenafstandBold"/>
              <w:rPr>
                <w:rFonts w:eastAsiaTheme="minorEastAsia"/>
              </w:rPr>
            </w:pPr>
            <w:r>
              <w:rPr>
                <w:rFonts w:eastAsiaTheme="minorEastAsia"/>
              </w:rPr>
              <w:t>Vergadering</w:t>
            </w:r>
          </w:p>
        </w:tc>
        <w:tc>
          <w:tcPr>
            <w:tcW w:w="283" w:type="dxa"/>
          </w:tcPr>
          <w:p w:rsidR="001D4590" w:rsidRDefault="001D4590">
            <w:pPr>
              <w:pStyle w:val="GDASubreferentiekop"/>
              <w:rPr>
                <w:rFonts w:eastAsiaTheme="minorEastAsia" w:cs="Times New Roman"/>
                <w:szCs w:val="24"/>
              </w:rPr>
            </w:pPr>
          </w:p>
        </w:tc>
        <w:tc>
          <w:tcPr>
            <w:tcW w:w="4324" w:type="dxa"/>
          </w:tcPr>
          <w:p w:rsidR="001D4590" w:rsidRDefault="00F70F2E">
            <w:pPr>
              <w:pStyle w:val="GDASubreferentiekop"/>
              <w:rPr>
                <w:rFonts w:eastAsiaTheme="minorEastAsia"/>
                <w:b/>
                <w:bCs/>
              </w:rPr>
            </w:pPr>
            <w:r>
              <w:rPr>
                <w:rStyle w:val="GDAReferentiekopChar"/>
                <w:rFonts w:eastAsiaTheme="minorEastAsia"/>
                <w:b/>
              </w:rPr>
              <w:t xml:space="preserve">5 september 2019, 10:30 – 12:30 uur, </w:t>
            </w:r>
          </w:p>
          <w:p w:rsidR="001D4590" w:rsidRDefault="00F70F2E">
            <w:pPr>
              <w:pStyle w:val="GDASubreferentiekop"/>
              <w:rPr>
                <w:rStyle w:val="GDAReferentiekopChar"/>
                <w:b/>
              </w:rPr>
            </w:pPr>
            <w:r>
              <w:rPr>
                <w:rStyle w:val="GDAReferentiekopChar"/>
                <w:rFonts w:eastAsiaTheme="minorEastAsia"/>
                <w:b/>
              </w:rPr>
              <w:t>locatie:</w:t>
            </w:r>
            <w:r>
              <w:rPr>
                <w:rFonts w:eastAsiaTheme="minorEastAsia"/>
                <w:b/>
              </w:rPr>
              <w:t xml:space="preserve"> </w:t>
            </w:r>
            <w:r>
              <w:rPr>
                <w:rStyle w:val="GDAReferentiekopChar"/>
                <w:b/>
              </w:rPr>
              <w:t xml:space="preserve">Huis van de Stad, </w:t>
            </w:r>
          </w:p>
          <w:p w:rsidR="001D4590" w:rsidRDefault="00F70F2E">
            <w:pPr>
              <w:pStyle w:val="GDASubreferentiekop"/>
              <w:rPr>
                <w:rFonts w:eastAsiaTheme="minorEastAsia"/>
              </w:rPr>
            </w:pPr>
            <w:r>
              <w:rPr>
                <w:rStyle w:val="GDAReferentiekopChar"/>
                <w:b/>
              </w:rPr>
              <w:t>vergaderzaal 02.41</w:t>
            </w:r>
          </w:p>
        </w:tc>
        <w:tc>
          <w:tcPr>
            <w:tcW w:w="217" w:type="dxa"/>
          </w:tcPr>
          <w:p w:rsidR="001D4590" w:rsidRDefault="001D4590">
            <w:pPr>
              <w:pStyle w:val="GDASubreferentiekop"/>
              <w:rPr>
                <w:rFonts w:eastAsiaTheme="minorEastAsia" w:cs="Times New Roman"/>
                <w:szCs w:val="24"/>
              </w:rPr>
            </w:pPr>
          </w:p>
          <w:p w:rsidR="001D4590" w:rsidRDefault="001D4590">
            <w:pPr>
              <w:pStyle w:val="GDASubreferentiekop"/>
              <w:rPr>
                <w:rFonts w:eastAsiaTheme="minorEastAsia" w:cs="Times New Roman"/>
                <w:szCs w:val="24"/>
              </w:rPr>
            </w:pPr>
          </w:p>
        </w:tc>
        <w:tc>
          <w:tcPr>
            <w:tcW w:w="3775" w:type="dxa"/>
            <w:gridSpan w:val="5"/>
          </w:tcPr>
          <w:p w:rsidR="001D4590" w:rsidRDefault="001D4590">
            <w:pPr>
              <w:pStyle w:val="GDASubreferentiekop"/>
              <w:rPr>
                <w:rFonts w:eastAsiaTheme="minorEastAsia" w:cs="Times New Roman"/>
                <w:szCs w:val="24"/>
              </w:rPr>
            </w:pPr>
          </w:p>
          <w:p w:rsidR="001D4590" w:rsidRDefault="001D4590">
            <w:pPr>
              <w:pStyle w:val="GDASubreferentiekop"/>
              <w:rPr>
                <w:rFonts w:eastAsiaTheme="minorEastAsia" w:cs="Times New Roman"/>
                <w:szCs w:val="24"/>
              </w:rPr>
            </w:pPr>
          </w:p>
        </w:tc>
      </w:tr>
      <w:tr w:rsidR="001D4590">
        <w:trPr>
          <w:trHeight w:val="278"/>
        </w:trPr>
        <w:tc>
          <w:tcPr>
            <w:tcW w:w="1486" w:type="dxa"/>
            <w:gridSpan w:val="2"/>
          </w:tcPr>
          <w:p w:rsidR="001D4590" w:rsidRDefault="001D4590">
            <w:pPr>
              <w:pStyle w:val="GDASubreferentiekop"/>
              <w:rPr>
                <w:rFonts w:cs="Times New Roman"/>
                <w:szCs w:val="20"/>
                <w:lang w:eastAsia="nl-NL"/>
              </w:rPr>
            </w:pPr>
          </w:p>
        </w:tc>
        <w:tc>
          <w:tcPr>
            <w:tcW w:w="283" w:type="dxa"/>
          </w:tcPr>
          <w:p w:rsidR="001D4590" w:rsidRDefault="001D4590">
            <w:pPr>
              <w:pStyle w:val="GDASubreferentiekop"/>
              <w:rPr>
                <w:rFonts w:cs="Times New Roman"/>
                <w:szCs w:val="20"/>
                <w:lang w:eastAsia="nl-NL"/>
              </w:rPr>
            </w:pPr>
          </w:p>
        </w:tc>
        <w:tc>
          <w:tcPr>
            <w:tcW w:w="4324" w:type="dxa"/>
            <w:vAlign w:val="bottom"/>
          </w:tcPr>
          <w:p w:rsidR="001D4590" w:rsidRDefault="001D4590">
            <w:pPr>
              <w:pStyle w:val="GDASubreferentiekop"/>
              <w:rPr>
                <w:rFonts w:cs="Times New Roman"/>
                <w:szCs w:val="20"/>
                <w:lang w:eastAsia="nl-NL"/>
              </w:rPr>
            </w:pPr>
          </w:p>
        </w:tc>
        <w:tc>
          <w:tcPr>
            <w:tcW w:w="217" w:type="dxa"/>
          </w:tcPr>
          <w:p w:rsidR="001D4590" w:rsidRDefault="001D4590">
            <w:pPr>
              <w:pStyle w:val="GDASubreferentiekop"/>
              <w:rPr>
                <w:rFonts w:cs="Times New Roman"/>
                <w:szCs w:val="20"/>
                <w:lang w:eastAsia="nl-NL"/>
              </w:rPr>
            </w:pPr>
          </w:p>
        </w:tc>
        <w:tc>
          <w:tcPr>
            <w:tcW w:w="3775" w:type="dxa"/>
            <w:gridSpan w:val="5"/>
          </w:tcPr>
          <w:p w:rsidR="001D4590" w:rsidRDefault="001D4590">
            <w:pPr>
              <w:pStyle w:val="GDASubreferentiekop"/>
              <w:rPr>
                <w:rFonts w:eastAsiaTheme="minorEastAsia" w:cs="Times New Roman"/>
                <w:szCs w:val="24"/>
              </w:rPr>
            </w:pPr>
          </w:p>
        </w:tc>
      </w:tr>
      <w:tr w:rsidR="001D4590">
        <w:trPr>
          <w:trHeight w:val="334"/>
        </w:trPr>
        <w:tc>
          <w:tcPr>
            <w:tcW w:w="1486" w:type="dxa"/>
            <w:gridSpan w:val="2"/>
          </w:tcPr>
          <w:p w:rsidR="001D4590" w:rsidRDefault="00F70F2E">
            <w:pPr>
              <w:pStyle w:val="GDAGeenafstandBold"/>
              <w:rPr>
                <w:rFonts w:eastAsiaTheme="minorEastAsia"/>
              </w:rPr>
            </w:pPr>
            <w:r>
              <w:rPr>
                <w:rFonts w:eastAsiaTheme="minorEastAsia"/>
              </w:rPr>
              <w:t xml:space="preserve">Aanwezig </w:t>
            </w:r>
          </w:p>
          <w:p w:rsidR="001D4590" w:rsidRDefault="001D4590">
            <w:pPr>
              <w:pStyle w:val="GDAGeenafstandBold"/>
              <w:rPr>
                <w:rFonts w:eastAsiaTheme="minorEastAsia"/>
              </w:rPr>
            </w:pPr>
          </w:p>
          <w:p w:rsidR="001D4590" w:rsidRDefault="001D4590">
            <w:pPr>
              <w:pStyle w:val="GDAGeenafstandBold"/>
              <w:rPr>
                <w:rFonts w:eastAsiaTheme="minorEastAsia"/>
              </w:rPr>
            </w:pPr>
          </w:p>
          <w:p w:rsidR="001D4590" w:rsidRDefault="001D4590">
            <w:pPr>
              <w:pStyle w:val="GDAGeenafstandBold"/>
              <w:rPr>
                <w:rFonts w:eastAsiaTheme="minorEastAsia"/>
              </w:rPr>
            </w:pPr>
          </w:p>
          <w:p w:rsidR="001D4590" w:rsidRDefault="001D4590">
            <w:pPr>
              <w:pStyle w:val="GDAGeenafstandBold"/>
              <w:rPr>
                <w:rFonts w:eastAsiaTheme="minorEastAsia"/>
              </w:rPr>
            </w:pPr>
          </w:p>
          <w:p w:rsidR="001D4590" w:rsidRDefault="001D4590">
            <w:pPr>
              <w:pStyle w:val="GDAGeenafstandBold"/>
              <w:rPr>
                <w:rFonts w:eastAsiaTheme="minorEastAsia"/>
              </w:rPr>
            </w:pPr>
          </w:p>
          <w:p w:rsidR="001D4590" w:rsidRDefault="001D4590">
            <w:pPr>
              <w:pStyle w:val="GDAGeenafstandBold"/>
              <w:rPr>
                <w:rFonts w:eastAsiaTheme="minorEastAsia"/>
              </w:rPr>
            </w:pPr>
          </w:p>
          <w:p w:rsidR="001D4590" w:rsidRDefault="001D4590">
            <w:pPr>
              <w:pStyle w:val="GDAGeenafstandBold"/>
              <w:rPr>
                <w:rFonts w:eastAsiaTheme="minorEastAsia"/>
              </w:rPr>
            </w:pPr>
          </w:p>
          <w:p w:rsidR="001D4590" w:rsidRDefault="001D4590">
            <w:pPr>
              <w:pStyle w:val="GDAGeenafstandBold"/>
              <w:rPr>
                <w:rFonts w:eastAsiaTheme="minorEastAsia"/>
              </w:rPr>
            </w:pPr>
          </w:p>
          <w:p w:rsidR="001D4590" w:rsidRDefault="001D4590">
            <w:pPr>
              <w:pStyle w:val="GDAGeenafstandBold"/>
              <w:rPr>
                <w:rFonts w:eastAsiaTheme="minorEastAsia"/>
              </w:rPr>
            </w:pPr>
          </w:p>
          <w:p w:rsidR="001D4590" w:rsidRDefault="001D4590">
            <w:pPr>
              <w:pStyle w:val="GDAGeenafstandBold"/>
              <w:rPr>
                <w:rFonts w:eastAsiaTheme="minorEastAsia"/>
              </w:rPr>
            </w:pPr>
          </w:p>
          <w:p w:rsidR="001D4590" w:rsidRDefault="001D4590">
            <w:pPr>
              <w:pStyle w:val="GDAGeenafstandBold"/>
              <w:rPr>
                <w:rFonts w:eastAsiaTheme="minorEastAsia"/>
              </w:rPr>
            </w:pPr>
          </w:p>
          <w:p w:rsidR="001D4590" w:rsidRDefault="001D4590">
            <w:pPr>
              <w:pStyle w:val="GDAGeenafstandBold"/>
              <w:rPr>
                <w:rFonts w:eastAsiaTheme="minorEastAsia"/>
              </w:rPr>
            </w:pPr>
          </w:p>
          <w:p w:rsidR="001D4590" w:rsidRDefault="001D4590">
            <w:pPr>
              <w:pStyle w:val="GDAGeenafstandBold"/>
              <w:rPr>
                <w:rFonts w:eastAsiaTheme="minorEastAsia"/>
              </w:rPr>
            </w:pPr>
          </w:p>
          <w:p w:rsidR="001D4590" w:rsidRDefault="00F70F2E">
            <w:pPr>
              <w:pStyle w:val="GDAGeenafstandBold"/>
              <w:rPr>
                <w:rFonts w:eastAsiaTheme="minorEastAsia"/>
              </w:rPr>
            </w:pPr>
            <w:r>
              <w:rPr>
                <w:rFonts w:eastAsiaTheme="minorEastAsia"/>
              </w:rPr>
              <w:t>Notulist</w:t>
            </w:r>
          </w:p>
          <w:p w:rsidR="001D4590" w:rsidRDefault="001D4590">
            <w:pPr>
              <w:pStyle w:val="GDAGeenafstandBold"/>
              <w:rPr>
                <w:rFonts w:eastAsiaTheme="minorEastAsia"/>
              </w:rPr>
            </w:pPr>
          </w:p>
        </w:tc>
        <w:tc>
          <w:tcPr>
            <w:tcW w:w="283" w:type="dxa"/>
          </w:tcPr>
          <w:p w:rsidR="001D4590" w:rsidRDefault="001D4590">
            <w:pPr>
              <w:pStyle w:val="GDASubreferentiekop"/>
              <w:rPr>
                <w:rFonts w:eastAsiaTheme="minorEastAsia" w:cs="Times New Roman"/>
                <w:szCs w:val="24"/>
              </w:rPr>
            </w:pPr>
          </w:p>
        </w:tc>
        <w:tc>
          <w:tcPr>
            <w:tcW w:w="7012" w:type="dxa"/>
            <w:gridSpan w:val="4"/>
          </w:tcPr>
          <w:p w:rsidR="001D4590" w:rsidRDefault="00F70F2E">
            <w:pPr>
              <w:pStyle w:val="GDASubreferentiekop"/>
              <w:rPr>
                <w:rFonts w:eastAsiaTheme="minorEastAsia" w:cs="Times New Roman"/>
                <w:sz w:val="18"/>
                <w:szCs w:val="18"/>
              </w:rPr>
            </w:pPr>
            <w:r>
              <w:rPr>
                <w:rFonts w:eastAsiaTheme="minorEastAsia" w:cs="Times New Roman"/>
                <w:sz w:val="18"/>
                <w:szCs w:val="18"/>
              </w:rPr>
              <w:t>Ton de Korte (voorzitter)</w:t>
            </w:r>
          </w:p>
          <w:p w:rsidR="001D4590" w:rsidRDefault="00F70F2E">
            <w:pPr>
              <w:pStyle w:val="GDASubreferentiekop"/>
              <w:rPr>
                <w:rFonts w:eastAsiaTheme="minorEastAsia" w:cs="Times New Roman"/>
                <w:sz w:val="18"/>
                <w:szCs w:val="18"/>
              </w:rPr>
            </w:pPr>
            <w:r>
              <w:rPr>
                <w:rFonts w:eastAsiaTheme="minorEastAsia" w:cs="Times New Roman"/>
                <w:sz w:val="18"/>
                <w:szCs w:val="18"/>
              </w:rPr>
              <w:t>Adriaan Horrevorts (secretaris)</w:t>
            </w:r>
          </w:p>
          <w:p w:rsidR="001D4590" w:rsidRDefault="00F70F2E">
            <w:pPr>
              <w:pStyle w:val="GDASubreferentiekop"/>
              <w:rPr>
                <w:rFonts w:eastAsiaTheme="minorEastAsia" w:cs="Times New Roman"/>
                <w:sz w:val="18"/>
                <w:szCs w:val="18"/>
              </w:rPr>
            </w:pPr>
            <w:r>
              <w:rPr>
                <w:rFonts w:eastAsiaTheme="minorEastAsia" w:cs="Times New Roman"/>
                <w:sz w:val="18"/>
                <w:szCs w:val="18"/>
              </w:rPr>
              <w:t>Jon van Langeveld (penningmeester)</w:t>
            </w:r>
          </w:p>
          <w:p w:rsidR="001D4590" w:rsidRDefault="00F70F2E">
            <w:pPr>
              <w:pStyle w:val="GDASubreferentiekop"/>
              <w:rPr>
                <w:rFonts w:eastAsiaTheme="minorEastAsia" w:cs="Times New Roman"/>
                <w:sz w:val="20"/>
                <w:szCs w:val="20"/>
              </w:rPr>
            </w:pPr>
            <w:proofErr w:type="spellStart"/>
            <w:r>
              <w:rPr>
                <w:rFonts w:eastAsiaTheme="minorEastAsia" w:cs="Times New Roman"/>
                <w:sz w:val="20"/>
                <w:szCs w:val="20"/>
              </w:rPr>
              <w:t>Dymphna</w:t>
            </w:r>
            <w:proofErr w:type="spellEnd"/>
            <w:r>
              <w:rPr>
                <w:rFonts w:eastAsiaTheme="minorEastAsia" w:cs="Times New Roman"/>
                <w:sz w:val="20"/>
                <w:szCs w:val="20"/>
              </w:rPr>
              <w:t xml:space="preserve"> Bazen</w:t>
            </w:r>
          </w:p>
          <w:p w:rsidR="001D4590" w:rsidRDefault="00F70F2E">
            <w:pPr>
              <w:pStyle w:val="GDASubreferentiekop"/>
              <w:rPr>
                <w:rFonts w:eastAsiaTheme="minorEastAsia" w:cs="Times New Roman"/>
                <w:sz w:val="20"/>
                <w:szCs w:val="20"/>
              </w:rPr>
            </w:pPr>
            <w:r>
              <w:rPr>
                <w:rFonts w:eastAsiaTheme="minorEastAsia" w:cs="Times New Roman"/>
                <w:sz w:val="20"/>
                <w:szCs w:val="20"/>
              </w:rPr>
              <w:t>Liliane Plesca</w:t>
            </w:r>
          </w:p>
          <w:p w:rsidR="001D4590" w:rsidRDefault="00F70F2E">
            <w:pPr>
              <w:pStyle w:val="GDASubreferentiekop"/>
              <w:rPr>
                <w:rFonts w:eastAsiaTheme="minorEastAsia" w:cs="Times New Roman"/>
                <w:sz w:val="20"/>
                <w:szCs w:val="20"/>
              </w:rPr>
            </w:pPr>
            <w:r>
              <w:rPr>
                <w:rFonts w:eastAsiaTheme="minorEastAsia" w:cs="Times New Roman"/>
                <w:sz w:val="20"/>
                <w:szCs w:val="20"/>
              </w:rPr>
              <w:t>Guido Prinsenberg</w:t>
            </w:r>
          </w:p>
          <w:p w:rsidR="001D4590" w:rsidRDefault="00F70F2E">
            <w:pPr>
              <w:pStyle w:val="GDASubreferentiekop"/>
              <w:rPr>
                <w:rFonts w:eastAsiaTheme="minorEastAsia" w:cs="Times New Roman"/>
                <w:sz w:val="20"/>
                <w:szCs w:val="20"/>
              </w:rPr>
            </w:pPr>
            <w:proofErr w:type="spellStart"/>
            <w:r>
              <w:rPr>
                <w:rFonts w:eastAsiaTheme="minorEastAsia" w:cs="Times New Roman"/>
                <w:sz w:val="20"/>
                <w:szCs w:val="20"/>
              </w:rPr>
              <w:t>Sjaan</w:t>
            </w:r>
            <w:proofErr w:type="spellEnd"/>
            <w:r>
              <w:rPr>
                <w:rFonts w:eastAsiaTheme="minorEastAsia" w:cs="Times New Roman"/>
                <w:sz w:val="20"/>
                <w:szCs w:val="20"/>
              </w:rPr>
              <w:t xml:space="preserve"> Rietveld</w:t>
            </w:r>
          </w:p>
          <w:p w:rsidR="001D4590" w:rsidRDefault="00F70F2E">
            <w:pPr>
              <w:pStyle w:val="GDASubreferentiekop"/>
              <w:rPr>
                <w:rFonts w:eastAsiaTheme="minorEastAsia" w:cs="Times New Roman"/>
                <w:sz w:val="20"/>
                <w:szCs w:val="20"/>
              </w:rPr>
            </w:pPr>
            <w:r>
              <w:rPr>
                <w:rFonts w:eastAsiaTheme="minorEastAsia" w:cs="Times New Roman"/>
                <w:sz w:val="20"/>
                <w:szCs w:val="20"/>
              </w:rPr>
              <w:t>Paula de Waal</w:t>
            </w:r>
          </w:p>
          <w:p w:rsidR="001D4590" w:rsidRDefault="00F70F2E">
            <w:pPr>
              <w:pStyle w:val="GDASubreferentiekop"/>
              <w:rPr>
                <w:rFonts w:eastAsiaTheme="minorEastAsia" w:cs="Times New Roman"/>
                <w:sz w:val="20"/>
                <w:szCs w:val="20"/>
              </w:rPr>
            </w:pPr>
            <w:r>
              <w:rPr>
                <w:rFonts w:eastAsiaTheme="minorEastAsia" w:cs="Times New Roman"/>
                <w:sz w:val="20"/>
                <w:szCs w:val="20"/>
              </w:rPr>
              <w:t>Colette van der Wees</w:t>
            </w:r>
          </w:p>
          <w:p w:rsidR="001D4590" w:rsidRDefault="00F70F2E">
            <w:pPr>
              <w:pStyle w:val="GDASubreferentiekop"/>
              <w:rPr>
                <w:rFonts w:eastAsiaTheme="minorEastAsia" w:cs="Times New Roman"/>
                <w:sz w:val="20"/>
                <w:szCs w:val="20"/>
              </w:rPr>
            </w:pPr>
            <w:r>
              <w:rPr>
                <w:rFonts w:eastAsiaTheme="minorEastAsia" w:cs="Times New Roman"/>
                <w:sz w:val="20"/>
                <w:szCs w:val="20"/>
              </w:rPr>
              <w:t>Carla Weller</w:t>
            </w:r>
          </w:p>
          <w:p w:rsidR="001D4590" w:rsidRDefault="00F70F2E">
            <w:pPr>
              <w:pStyle w:val="GDASubreferentiekop"/>
              <w:rPr>
                <w:rFonts w:eastAsiaTheme="minorEastAsia" w:cs="Times New Roman"/>
                <w:sz w:val="20"/>
                <w:szCs w:val="20"/>
              </w:rPr>
            </w:pPr>
            <w:r>
              <w:rPr>
                <w:rFonts w:eastAsiaTheme="minorEastAsia" w:cs="Times New Roman"/>
                <w:sz w:val="20"/>
                <w:szCs w:val="20"/>
              </w:rPr>
              <w:t xml:space="preserve">Paul </w:t>
            </w:r>
            <w:proofErr w:type="spellStart"/>
            <w:r>
              <w:rPr>
                <w:rFonts w:eastAsiaTheme="minorEastAsia" w:cs="Times New Roman"/>
                <w:sz w:val="20"/>
                <w:szCs w:val="20"/>
              </w:rPr>
              <w:t>Wiltenburg</w:t>
            </w:r>
            <w:proofErr w:type="spellEnd"/>
          </w:p>
          <w:p w:rsidR="001D4590" w:rsidRDefault="00F70F2E">
            <w:pPr>
              <w:pStyle w:val="GDASubreferentiekop"/>
              <w:rPr>
                <w:rFonts w:eastAsiaTheme="minorEastAsia" w:cs="Times New Roman"/>
                <w:sz w:val="20"/>
                <w:szCs w:val="20"/>
              </w:rPr>
            </w:pPr>
            <w:r>
              <w:rPr>
                <w:rFonts w:eastAsiaTheme="minorEastAsia" w:cs="Times New Roman"/>
                <w:sz w:val="20"/>
                <w:szCs w:val="20"/>
              </w:rPr>
              <w:t>Barbara van Zwieten</w:t>
            </w:r>
          </w:p>
          <w:p w:rsidR="001D4590" w:rsidRDefault="00F70F2E">
            <w:pPr>
              <w:pStyle w:val="GDASubreferentiekop"/>
              <w:rPr>
                <w:rFonts w:eastAsiaTheme="minorEastAsia" w:cs="Times New Roman"/>
                <w:sz w:val="20"/>
                <w:szCs w:val="20"/>
              </w:rPr>
            </w:pPr>
            <w:r>
              <w:rPr>
                <w:rFonts w:eastAsiaTheme="minorEastAsia" w:cs="Times New Roman"/>
                <w:sz w:val="20"/>
                <w:szCs w:val="20"/>
              </w:rPr>
              <w:t>Guusje van der Schot (GASD)</w:t>
            </w:r>
          </w:p>
          <w:p w:rsidR="001D4590" w:rsidRDefault="001D4590">
            <w:pPr>
              <w:pStyle w:val="GDASubreferentiekop"/>
              <w:rPr>
                <w:rFonts w:eastAsiaTheme="minorEastAsia" w:cs="Times New Roman"/>
                <w:sz w:val="20"/>
                <w:szCs w:val="20"/>
              </w:rPr>
            </w:pPr>
          </w:p>
          <w:p w:rsidR="001D4590" w:rsidRDefault="00F70F2E">
            <w:pPr>
              <w:pStyle w:val="GDASubreferentiekop"/>
              <w:rPr>
                <w:rFonts w:eastAsiaTheme="minorEastAsia" w:cs="Times New Roman"/>
                <w:sz w:val="20"/>
                <w:szCs w:val="20"/>
              </w:rPr>
            </w:pPr>
            <w:r>
              <w:rPr>
                <w:rFonts w:eastAsiaTheme="minorEastAsia" w:cs="Times New Roman"/>
                <w:sz w:val="20"/>
                <w:szCs w:val="20"/>
              </w:rPr>
              <w:t>SOG</w:t>
            </w:r>
          </w:p>
        </w:tc>
        <w:tc>
          <w:tcPr>
            <w:tcW w:w="1304" w:type="dxa"/>
            <w:gridSpan w:val="3"/>
          </w:tcPr>
          <w:p w:rsidR="001D4590" w:rsidRDefault="001D4590">
            <w:pPr>
              <w:pStyle w:val="GDASubreferentiekop"/>
              <w:rPr>
                <w:rFonts w:eastAsiaTheme="minorEastAsia" w:cs="Times New Roman"/>
                <w:szCs w:val="24"/>
              </w:rPr>
            </w:pPr>
          </w:p>
        </w:tc>
      </w:tr>
      <w:tr w:rsidR="001D4590">
        <w:trPr>
          <w:trHeight w:val="334"/>
        </w:trPr>
        <w:tc>
          <w:tcPr>
            <w:tcW w:w="1486" w:type="dxa"/>
            <w:gridSpan w:val="2"/>
          </w:tcPr>
          <w:p w:rsidR="001D4590" w:rsidRDefault="00F70F2E">
            <w:pPr>
              <w:pStyle w:val="GDAGeenafstandBold"/>
              <w:spacing w:after="240"/>
              <w:rPr>
                <w:rFonts w:eastAsiaTheme="minorEastAsia"/>
              </w:rPr>
            </w:pPr>
            <w:r>
              <w:rPr>
                <w:rFonts w:eastAsiaTheme="minorEastAsia"/>
              </w:rPr>
              <w:t>Afwezig</w:t>
            </w:r>
          </w:p>
          <w:p w:rsidR="001D4590" w:rsidRDefault="001D4590">
            <w:pPr>
              <w:pStyle w:val="GDAGeenafstandBold"/>
              <w:spacing w:after="240"/>
              <w:rPr>
                <w:rFonts w:eastAsiaTheme="minorEastAsia"/>
              </w:rPr>
            </w:pPr>
          </w:p>
          <w:p w:rsidR="001D4590" w:rsidRDefault="001D4590">
            <w:pPr>
              <w:pStyle w:val="GDAGeenafstandBold"/>
              <w:spacing w:after="240"/>
              <w:rPr>
                <w:rFonts w:eastAsiaTheme="minorEastAsia"/>
              </w:rPr>
            </w:pPr>
          </w:p>
        </w:tc>
        <w:tc>
          <w:tcPr>
            <w:tcW w:w="283" w:type="dxa"/>
          </w:tcPr>
          <w:p w:rsidR="001D4590" w:rsidRDefault="001D4590">
            <w:pPr>
              <w:pStyle w:val="GDASubreferentiekop"/>
              <w:spacing w:after="240"/>
              <w:rPr>
                <w:rFonts w:eastAsiaTheme="minorEastAsia" w:cs="Times New Roman"/>
                <w:szCs w:val="24"/>
              </w:rPr>
            </w:pPr>
          </w:p>
        </w:tc>
        <w:tc>
          <w:tcPr>
            <w:tcW w:w="7012" w:type="dxa"/>
            <w:gridSpan w:val="4"/>
          </w:tcPr>
          <w:p w:rsidR="001D4590" w:rsidRDefault="00F70F2E">
            <w:pPr>
              <w:pStyle w:val="GDASubreferentiekop"/>
              <w:rPr>
                <w:rFonts w:eastAsiaTheme="minorEastAsia" w:cs="Times New Roman"/>
                <w:sz w:val="18"/>
                <w:szCs w:val="18"/>
              </w:rPr>
            </w:pPr>
            <w:r>
              <w:rPr>
                <w:rFonts w:eastAsiaTheme="minorEastAsia" w:cs="Times New Roman"/>
                <w:sz w:val="20"/>
                <w:szCs w:val="20"/>
              </w:rPr>
              <w:t>Cora Boxma</w:t>
            </w:r>
          </w:p>
          <w:p w:rsidR="001D4590" w:rsidRDefault="001D4590">
            <w:pPr>
              <w:pStyle w:val="GDASubreferentiekop"/>
              <w:rPr>
                <w:rFonts w:eastAsiaTheme="minorEastAsia" w:cs="Times New Roman"/>
                <w:sz w:val="18"/>
                <w:szCs w:val="18"/>
              </w:rPr>
            </w:pPr>
          </w:p>
          <w:p w:rsidR="001D4590" w:rsidRDefault="001D4590">
            <w:pPr>
              <w:pStyle w:val="GDASubreferentiekop"/>
              <w:spacing w:after="240"/>
              <w:rPr>
                <w:rFonts w:eastAsiaTheme="minorEastAsia" w:cs="Times New Roman"/>
                <w:sz w:val="20"/>
                <w:szCs w:val="20"/>
              </w:rPr>
            </w:pPr>
          </w:p>
        </w:tc>
        <w:tc>
          <w:tcPr>
            <w:tcW w:w="1304" w:type="dxa"/>
            <w:gridSpan w:val="3"/>
          </w:tcPr>
          <w:p w:rsidR="001D4590" w:rsidRDefault="001D4590">
            <w:pPr>
              <w:pStyle w:val="GDASubreferentiekop"/>
              <w:spacing w:after="240"/>
              <w:rPr>
                <w:rFonts w:eastAsiaTheme="minorEastAsia" w:cs="Times New Roman"/>
                <w:szCs w:val="24"/>
              </w:rPr>
            </w:pPr>
          </w:p>
        </w:tc>
      </w:tr>
      <w:tr w:rsidR="001D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567"/>
          <w:tblHeader/>
        </w:trPr>
        <w:tc>
          <w:tcPr>
            <w:tcW w:w="566" w:type="dxa"/>
            <w:shd w:val="clear" w:color="auto" w:fill="D9D9D9" w:themeFill="background1" w:themeFillShade="D9"/>
            <w:vAlign w:val="center"/>
          </w:tcPr>
          <w:p w:rsidR="001D4590" w:rsidRDefault="00F70F2E">
            <w:pPr>
              <w:rPr>
                <w:b/>
                <w:bCs/>
                <w:sz w:val="18"/>
                <w:szCs w:val="18"/>
              </w:rPr>
            </w:pPr>
            <w:bookmarkStart w:id="1" w:name="blwfaxtekst"/>
            <w:bookmarkEnd w:id="1"/>
            <w:proofErr w:type="spellStart"/>
            <w:r>
              <w:rPr>
                <w:b/>
                <w:bCs/>
                <w:sz w:val="18"/>
                <w:szCs w:val="18"/>
              </w:rPr>
              <w:t>Nr</w:t>
            </w:r>
            <w:proofErr w:type="spellEnd"/>
          </w:p>
        </w:tc>
        <w:tc>
          <w:tcPr>
            <w:tcW w:w="7231" w:type="dxa"/>
            <w:gridSpan w:val="5"/>
            <w:shd w:val="clear" w:color="auto" w:fill="D9D9D9" w:themeFill="background1" w:themeFillShade="D9"/>
            <w:vAlign w:val="center"/>
          </w:tcPr>
          <w:p w:rsidR="001D4590" w:rsidRDefault="00F70F2E">
            <w:pPr>
              <w:rPr>
                <w:b/>
                <w:bCs/>
                <w:sz w:val="18"/>
                <w:szCs w:val="18"/>
              </w:rPr>
            </w:pPr>
            <w:r>
              <w:rPr>
                <w:b/>
                <w:bCs/>
                <w:sz w:val="18"/>
                <w:szCs w:val="18"/>
              </w:rPr>
              <w:t>Notulen/Actiepunten</w:t>
            </w:r>
          </w:p>
        </w:tc>
        <w:tc>
          <w:tcPr>
            <w:tcW w:w="1275" w:type="dxa"/>
            <w:gridSpan w:val="2"/>
            <w:shd w:val="clear" w:color="auto" w:fill="D9D9D9" w:themeFill="background1" w:themeFillShade="D9"/>
            <w:vAlign w:val="center"/>
          </w:tcPr>
          <w:p w:rsidR="001D4590" w:rsidRDefault="00F70F2E">
            <w:pPr>
              <w:jc w:val="center"/>
              <w:rPr>
                <w:b/>
                <w:bCs/>
                <w:sz w:val="18"/>
                <w:szCs w:val="18"/>
              </w:rPr>
            </w:pPr>
            <w:r>
              <w:rPr>
                <w:b/>
                <w:bCs/>
                <w:sz w:val="18"/>
                <w:szCs w:val="18"/>
              </w:rPr>
              <w:t>door</w:t>
            </w:r>
          </w:p>
        </w:tc>
        <w:tc>
          <w:tcPr>
            <w:tcW w:w="763" w:type="dxa"/>
            <w:shd w:val="clear" w:color="auto" w:fill="D9D9D9" w:themeFill="background1" w:themeFillShade="D9"/>
            <w:vAlign w:val="center"/>
          </w:tcPr>
          <w:p w:rsidR="001D4590" w:rsidRDefault="00F70F2E">
            <w:pPr>
              <w:jc w:val="center"/>
              <w:rPr>
                <w:b/>
                <w:bCs/>
                <w:sz w:val="18"/>
                <w:szCs w:val="18"/>
              </w:rPr>
            </w:pPr>
            <w:r>
              <w:rPr>
                <w:b/>
                <w:bCs/>
                <w:sz w:val="18"/>
                <w:szCs w:val="18"/>
              </w:rPr>
              <w:t>gereed</w:t>
            </w:r>
          </w:p>
        </w:tc>
      </w:tr>
      <w:tr w:rsidR="001D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1D4590" w:rsidRDefault="00F70F2E">
            <w:pPr>
              <w:spacing w:after="0"/>
              <w:contextualSpacing w:val="0"/>
              <w:rPr>
                <w:b/>
                <w:sz w:val="18"/>
                <w:szCs w:val="18"/>
              </w:rPr>
            </w:pPr>
            <w:r>
              <w:rPr>
                <w:b/>
                <w:sz w:val="18"/>
                <w:szCs w:val="18"/>
              </w:rPr>
              <w:t>1.</w:t>
            </w:r>
          </w:p>
        </w:tc>
        <w:tc>
          <w:tcPr>
            <w:tcW w:w="7231" w:type="dxa"/>
            <w:gridSpan w:val="5"/>
          </w:tcPr>
          <w:p w:rsidR="001D4590" w:rsidRDefault="00F70F2E">
            <w:pPr>
              <w:rPr>
                <w:rFonts w:cs="Arial"/>
                <w:b/>
                <w:szCs w:val="20"/>
              </w:rPr>
            </w:pPr>
            <w:r>
              <w:rPr>
                <w:rFonts w:cs="Arial"/>
                <w:b/>
                <w:szCs w:val="20"/>
              </w:rPr>
              <w:t>Opening en vaststellen agenda</w:t>
            </w:r>
          </w:p>
          <w:p w:rsidR="001D4590" w:rsidRDefault="00F70F2E">
            <w:pPr>
              <w:rPr>
                <w:rFonts w:cs="Arial"/>
                <w:szCs w:val="20"/>
              </w:rPr>
            </w:pPr>
            <w:r>
              <w:rPr>
                <w:rFonts w:cs="Arial"/>
                <w:szCs w:val="20"/>
              </w:rPr>
              <w:t xml:space="preserve">Voorzitter opent de vergadering en heet allen welkom. Hij is trots te kunnen melden dat twee GCR leden zijn voorgedragen voor heldinnen van Gouda. Guusje is jurylid in deze en deelt mede dat er 34 kandidaten zijn voorgedragen. </w:t>
            </w:r>
          </w:p>
          <w:p w:rsidR="001D4590" w:rsidRDefault="00F70F2E">
            <w:pPr>
              <w:rPr>
                <w:rFonts w:cs="Arial"/>
                <w:szCs w:val="20"/>
              </w:rPr>
            </w:pPr>
            <w:r>
              <w:rPr>
                <w:rFonts w:cs="Arial"/>
                <w:szCs w:val="20"/>
              </w:rPr>
              <w:t xml:space="preserve">Er zijn twee aanvullingen op de agenda: </w:t>
            </w:r>
          </w:p>
          <w:p w:rsidR="001D4590" w:rsidRDefault="00F70F2E">
            <w:pPr>
              <w:rPr>
                <w:rFonts w:cs="Arial"/>
                <w:szCs w:val="20"/>
              </w:rPr>
            </w:pPr>
            <w:r>
              <w:rPr>
                <w:rFonts w:cs="Arial"/>
                <w:szCs w:val="20"/>
              </w:rPr>
              <w:t>* verordening WMO + Jeugd, n.a.v. het overleg van gisteren tussen een paar ambtenaren en een aantal leden van de GCR (Carla);</w:t>
            </w:r>
          </w:p>
          <w:p w:rsidR="001D4590" w:rsidRDefault="00F70F2E">
            <w:pPr>
              <w:rPr>
                <w:sz w:val="18"/>
                <w:szCs w:val="18"/>
              </w:rPr>
            </w:pPr>
            <w:r>
              <w:rPr>
                <w:rFonts w:cs="Arial"/>
                <w:szCs w:val="20"/>
              </w:rPr>
              <w:t>* koploperproject OCO (Paul).</w:t>
            </w:r>
          </w:p>
        </w:tc>
        <w:tc>
          <w:tcPr>
            <w:tcW w:w="1275" w:type="dxa"/>
            <w:gridSpan w:val="2"/>
          </w:tcPr>
          <w:p w:rsidR="001D4590" w:rsidRDefault="001D4590">
            <w:pPr>
              <w:rPr>
                <w:sz w:val="18"/>
                <w:szCs w:val="18"/>
              </w:rPr>
            </w:pPr>
          </w:p>
          <w:p w:rsidR="001D4590" w:rsidRDefault="001D4590">
            <w:pPr>
              <w:rPr>
                <w:sz w:val="18"/>
                <w:szCs w:val="18"/>
              </w:rPr>
            </w:pPr>
          </w:p>
          <w:p w:rsidR="001D4590" w:rsidRDefault="001D4590">
            <w:pPr>
              <w:rPr>
                <w:sz w:val="18"/>
                <w:szCs w:val="18"/>
              </w:rPr>
            </w:pPr>
          </w:p>
        </w:tc>
        <w:tc>
          <w:tcPr>
            <w:tcW w:w="763" w:type="dxa"/>
          </w:tcPr>
          <w:p w:rsidR="001D4590" w:rsidRDefault="001D4590">
            <w:pPr>
              <w:rPr>
                <w:sz w:val="18"/>
                <w:szCs w:val="18"/>
              </w:rPr>
            </w:pPr>
          </w:p>
        </w:tc>
      </w:tr>
      <w:tr w:rsidR="001D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1D4590" w:rsidRDefault="00F70F2E">
            <w:pPr>
              <w:spacing w:after="0"/>
              <w:contextualSpacing w:val="0"/>
              <w:rPr>
                <w:b/>
                <w:sz w:val="18"/>
                <w:szCs w:val="18"/>
              </w:rPr>
            </w:pPr>
            <w:r>
              <w:rPr>
                <w:b/>
                <w:sz w:val="18"/>
                <w:szCs w:val="18"/>
              </w:rPr>
              <w:t>2.</w:t>
            </w:r>
          </w:p>
        </w:tc>
        <w:tc>
          <w:tcPr>
            <w:tcW w:w="7231" w:type="dxa"/>
            <w:gridSpan w:val="5"/>
          </w:tcPr>
          <w:p w:rsidR="001D4590" w:rsidRDefault="00F70F2E">
            <w:pPr>
              <w:rPr>
                <w:rFonts w:cs="Arial"/>
                <w:b/>
                <w:szCs w:val="20"/>
              </w:rPr>
            </w:pPr>
            <w:r>
              <w:rPr>
                <w:rFonts w:cs="Arial"/>
                <w:b/>
                <w:szCs w:val="20"/>
              </w:rPr>
              <w:t>Foto’s leden GCR maken</w:t>
            </w:r>
          </w:p>
          <w:p w:rsidR="001D4590" w:rsidRDefault="00F70F2E">
            <w:pPr>
              <w:rPr>
                <w:rFonts w:cs="Arial"/>
                <w:szCs w:val="20"/>
              </w:rPr>
            </w:pPr>
            <w:r>
              <w:rPr>
                <w:rFonts w:cs="Arial"/>
                <w:szCs w:val="20"/>
              </w:rPr>
              <w:t>Om 11.00 uur komt de fotograaf foto’s maken.</w:t>
            </w:r>
          </w:p>
        </w:tc>
        <w:tc>
          <w:tcPr>
            <w:tcW w:w="1275" w:type="dxa"/>
            <w:gridSpan w:val="2"/>
          </w:tcPr>
          <w:p w:rsidR="001D4590" w:rsidRDefault="001D4590">
            <w:pPr>
              <w:rPr>
                <w:sz w:val="18"/>
                <w:szCs w:val="18"/>
              </w:rPr>
            </w:pPr>
          </w:p>
        </w:tc>
        <w:tc>
          <w:tcPr>
            <w:tcW w:w="763" w:type="dxa"/>
          </w:tcPr>
          <w:p w:rsidR="001D4590" w:rsidRDefault="001D4590">
            <w:pPr>
              <w:rPr>
                <w:sz w:val="18"/>
                <w:szCs w:val="18"/>
              </w:rPr>
            </w:pPr>
          </w:p>
        </w:tc>
      </w:tr>
      <w:tr w:rsidR="001D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1D4590" w:rsidRDefault="00F70F2E">
            <w:pPr>
              <w:spacing w:after="0"/>
              <w:contextualSpacing w:val="0"/>
              <w:rPr>
                <w:b/>
                <w:sz w:val="18"/>
                <w:szCs w:val="18"/>
              </w:rPr>
            </w:pPr>
            <w:r>
              <w:rPr>
                <w:b/>
                <w:sz w:val="18"/>
                <w:szCs w:val="18"/>
              </w:rPr>
              <w:t>3.</w:t>
            </w:r>
          </w:p>
        </w:tc>
        <w:tc>
          <w:tcPr>
            <w:tcW w:w="7231" w:type="dxa"/>
            <w:gridSpan w:val="5"/>
          </w:tcPr>
          <w:p w:rsidR="001D4590" w:rsidRDefault="00F70F2E">
            <w:pPr>
              <w:rPr>
                <w:rFonts w:cs="Arial"/>
                <w:b/>
                <w:szCs w:val="20"/>
              </w:rPr>
            </w:pPr>
            <w:r>
              <w:rPr>
                <w:rFonts w:cs="Arial"/>
                <w:b/>
                <w:szCs w:val="20"/>
              </w:rPr>
              <w:t>Mededelingen</w:t>
            </w:r>
          </w:p>
          <w:p w:rsidR="001D4590" w:rsidRDefault="00F70F2E">
            <w:pPr>
              <w:rPr>
                <w:sz w:val="18"/>
                <w:szCs w:val="18"/>
              </w:rPr>
            </w:pPr>
            <w:r>
              <w:rPr>
                <w:rFonts w:cs="Arial"/>
                <w:szCs w:val="20"/>
              </w:rPr>
              <w:t>Er zijn geen mededelingen.</w:t>
            </w:r>
          </w:p>
        </w:tc>
        <w:tc>
          <w:tcPr>
            <w:tcW w:w="1275" w:type="dxa"/>
            <w:gridSpan w:val="2"/>
          </w:tcPr>
          <w:p w:rsidR="001D4590" w:rsidRDefault="001D4590">
            <w:pPr>
              <w:rPr>
                <w:sz w:val="18"/>
                <w:szCs w:val="18"/>
              </w:rPr>
            </w:pPr>
          </w:p>
          <w:p w:rsidR="001D4590" w:rsidRDefault="001D4590">
            <w:pPr>
              <w:rPr>
                <w:sz w:val="18"/>
                <w:szCs w:val="18"/>
              </w:rPr>
            </w:pPr>
          </w:p>
        </w:tc>
        <w:tc>
          <w:tcPr>
            <w:tcW w:w="763" w:type="dxa"/>
          </w:tcPr>
          <w:p w:rsidR="001D4590" w:rsidRDefault="001D4590">
            <w:pPr>
              <w:rPr>
                <w:sz w:val="18"/>
                <w:szCs w:val="18"/>
              </w:rPr>
            </w:pPr>
          </w:p>
        </w:tc>
      </w:tr>
      <w:tr w:rsidR="001D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1D4590" w:rsidRDefault="00F70F2E">
            <w:pPr>
              <w:spacing w:after="0"/>
              <w:contextualSpacing w:val="0"/>
              <w:rPr>
                <w:b/>
                <w:sz w:val="18"/>
                <w:szCs w:val="18"/>
              </w:rPr>
            </w:pPr>
            <w:r>
              <w:rPr>
                <w:b/>
                <w:sz w:val="18"/>
                <w:szCs w:val="18"/>
              </w:rPr>
              <w:t>4.a.</w:t>
            </w: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280A36" w:rsidRDefault="00280A36">
            <w:pPr>
              <w:spacing w:after="0"/>
              <w:contextualSpacing w:val="0"/>
              <w:rPr>
                <w:b/>
                <w:sz w:val="18"/>
                <w:szCs w:val="18"/>
              </w:rPr>
            </w:pPr>
          </w:p>
          <w:p w:rsidR="001D4590" w:rsidRDefault="00F70F2E">
            <w:pPr>
              <w:spacing w:after="0"/>
              <w:contextualSpacing w:val="0"/>
              <w:rPr>
                <w:b/>
                <w:sz w:val="18"/>
                <w:szCs w:val="18"/>
              </w:rPr>
            </w:pPr>
            <w:r>
              <w:rPr>
                <w:b/>
                <w:sz w:val="18"/>
                <w:szCs w:val="18"/>
              </w:rPr>
              <w:t>4.b.</w:t>
            </w: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p w:rsidR="001D4590" w:rsidRDefault="001D4590">
            <w:pPr>
              <w:spacing w:after="0"/>
              <w:contextualSpacing w:val="0"/>
              <w:rPr>
                <w:b/>
                <w:sz w:val="18"/>
                <w:szCs w:val="18"/>
              </w:rPr>
            </w:pPr>
          </w:p>
        </w:tc>
        <w:tc>
          <w:tcPr>
            <w:tcW w:w="7231" w:type="dxa"/>
            <w:gridSpan w:val="5"/>
          </w:tcPr>
          <w:p w:rsidR="001D4590" w:rsidRDefault="00F70F2E">
            <w:pPr>
              <w:rPr>
                <w:rFonts w:cs="Arial"/>
                <w:b/>
                <w:szCs w:val="20"/>
              </w:rPr>
            </w:pPr>
            <w:r>
              <w:rPr>
                <w:rFonts w:cs="Arial"/>
                <w:b/>
                <w:szCs w:val="20"/>
              </w:rPr>
              <w:lastRenderedPageBreak/>
              <w:t>Verslag d.d. 18 juli 2019</w:t>
            </w:r>
          </w:p>
          <w:p w:rsidR="001D4590" w:rsidRDefault="00F70F2E">
            <w:pPr>
              <w:rPr>
                <w:rFonts w:cs="Arial"/>
                <w:szCs w:val="20"/>
              </w:rPr>
            </w:pPr>
            <w:r>
              <w:rPr>
                <w:rFonts w:cs="Arial"/>
                <w:szCs w:val="20"/>
                <w:u w:val="single"/>
              </w:rPr>
              <w:t>Pag. 2: agendapunt 5</w:t>
            </w:r>
            <w:r>
              <w:rPr>
                <w:rFonts w:cs="Arial"/>
                <w:szCs w:val="20"/>
              </w:rPr>
              <w:t>: in de op 2 na laatste regel komt “en Herman” te vervallen; de afspraak hieronder wordt aangevuld met “Cora”.</w:t>
            </w:r>
          </w:p>
          <w:p w:rsidR="001D4590" w:rsidRDefault="00F70F2E">
            <w:pPr>
              <w:rPr>
                <w:rFonts w:cs="Arial"/>
                <w:szCs w:val="20"/>
              </w:rPr>
            </w:pPr>
            <w:r>
              <w:rPr>
                <w:rFonts w:cs="Arial"/>
                <w:szCs w:val="20"/>
              </w:rPr>
              <w:t xml:space="preserve">Vervolgens wordt het verslag, met inachtneming van vorenstaande wijziging, vastgesteld. </w:t>
            </w:r>
          </w:p>
          <w:p w:rsidR="001D4590" w:rsidRDefault="00F70F2E">
            <w:pPr>
              <w:rPr>
                <w:rFonts w:cs="Arial"/>
                <w:szCs w:val="20"/>
              </w:rPr>
            </w:pPr>
            <w:r>
              <w:rPr>
                <w:rFonts w:cs="Arial"/>
                <w:szCs w:val="20"/>
                <w:u w:val="single"/>
              </w:rPr>
              <w:t>N.a.v. het verslag</w:t>
            </w:r>
            <w:r>
              <w:rPr>
                <w:rFonts w:cs="Arial"/>
                <w:szCs w:val="20"/>
              </w:rPr>
              <w:t xml:space="preserve">: </w:t>
            </w:r>
          </w:p>
          <w:p w:rsidR="001D4590" w:rsidRDefault="00F70F2E">
            <w:pPr>
              <w:rPr>
                <w:rFonts w:cs="Arial"/>
                <w:szCs w:val="20"/>
              </w:rPr>
            </w:pPr>
            <w:r>
              <w:rPr>
                <w:rFonts w:cs="Arial"/>
                <w:szCs w:val="20"/>
                <w:u w:val="single"/>
              </w:rPr>
              <w:t>Pag.3: agendapunt 2</w:t>
            </w:r>
            <w:r>
              <w:rPr>
                <w:rFonts w:cs="Arial"/>
                <w:szCs w:val="20"/>
              </w:rPr>
              <w:t>: n.a.v. de alinea inzake de “Rotterdampas” verzoekt Barbara om dit punt op te nemen op de Besluiten en afsprakenlijst GCR.</w:t>
            </w:r>
          </w:p>
          <w:p w:rsidR="001D4590" w:rsidRDefault="00F70F2E">
            <w:pPr>
              <w:rPr>
                <w:rFonts w:cs="Arial"/>
                <w:szCs w:val="20"/>
              </w:rPr>
            </w:pPr>
            <w:r>
              <w:rPr>
                <w:rFonts w:cs="Arial"/>
                <w:b/>
                <w:szCs w:val="20"/>
                <w:u w:val="single"/>
              </w:rPr>
              <w:t>Afspraak</w:t>
            </w:r>
            <w:r>
              <w:rPr>
                <w:rFonts w:cs="Arial"/>
                <w:b/>
                <w:szCs w:val="20"/>
              </w:rPr>
              <w:t>:</w:t>
            </w:r>
            <w:r>
              <w:rPr>
                <w:rFonts w:cs="Arial"/>
                <w:szCs w:val="20"/>
              </w:rPr>
              <w:t xml:space="preserve"> SOG zal dit punt opnemen op de afsprakenlijst. </w:t>
            </w:r>
          </w:p>
          <w:p w:rsidR="001D4590" w:rsidRDefault="00F70F2E">
            <w:pPr>
              <w:rPr>
                <w:rFonts w:cs="Arial"/>
                <w:szCs w:val="20"/>
              </w:rPr>
            </w:pPr>
            <w:r>
              <w:rPr>
                <w:rFonts w:cs="Arial"/>
                <w:szCs w:val="20"/>
                <w:u w:val="single"/>
              </w:rPr>
              <w:lastRenderedPageBreak/>
              <w:t>Pag.3: agendapunt 4.b</w:t>
            </w:r>
            <w:r>
              <w:rPr>
                <w:rFonts w:cs="Arial"/>
                <w:szCs w:val="20"/>
              </w:rPr>
              <w:t xml:space="preserve">: Besluiten en afsprakenlijst GCR d.d. 13 juni 2019: “3. Rapportage zorgmarinier opvragen”: Paul heeft navraag gedaan bij Kernkracht maar deze rapportage is er (nog) niet. </w:t>
            </w:r>
          </w:p>
          <w:p w:rsidR="001D4590" w:rsidRDefault="00F70F2E">
            <w:pPr>
              <w:rPr>
                <w:rFonts w:cs="Arial"/>
                <w:szCs w:val="20"/>
              </w:rPr>
            </w:pPr>
            <w:r>
              <w:rPr>
                <w:rFonts w:cs="Arial"/>
                <w:szCs w:val="20"/>
              </w:rPr>
              <w:t>Na een korte discussie concludeert de GCR dat de communicatie binnen het Sociaal Domein niet goed verloopt en stelt voor in klein comité hierover in gesprek te gaan met de directeur omdat zij hiervoor verantwoordelijk is.</w:t>
            </w:r>
          </w:p>
          <w:p w:rsidR="001D4590" w:rsidRDefault="00F70F2E">
            <w:pPr>
              <w:rPr>
                <w:rFonts w:cs="Arial"/>
                <w:szCs w:val="20"/>
              </w:rPr>
            </w:pPr>
            <w:r>
              <w:rPr>
                <w:rFonts w:cs="Arial"/>
                <w:b/>
                <w:szCs w:val="20"/>
                <w:u w:val="single"/>
              </w:rPr>
              <w:t>Afspraak</w:t>
            </w:r>
            <w:r>
              <w:rPr>
                <w:rFonts w:cs="Arial"/>
                <w:b/>
                <w:szCs w:val="20"/>
              </w:rPr>
              <w:t xml:space="preserve">: </w:t>
            </w:r>
            <w:r>
              <w:rPr>
                <w:rFonts w:cs="Arial"/>
                <w:szCs w:val="20"/>
              </w:rPr>
              <w:t xml:space="preserve">Voorzitter verzoekt om voor dit gesprek casuïstiek aan te leveren, zoals het functioneren van de zorgmariniers, doorverwijzen binnen de gemeente en vervolgens de communicatie binnen de verschillende afdelingen. Hij zal via de mail de vraag uitzetten wie van de GCR wil deelnemen aan het gesprek.  </w:t>
            </w:r>
          </w:p>
          <w:p w:rsidR="001D4590" w:rsidRDefault="00F70F2E">
            <w:pPr>
              <w:rPr>
                <w:rFonts w:cs="Arial"/>
                <w:szCs w:val="20"/>
              </w:rPr>
            </w:pPr>
            <w:r>
              <w:rPr>
                <w:rFonts w:cs="Arial"/>
                <w:szCs w:val="20"/>
                <w:u w:val="single"/>
              </w:rPr>
              <w:t>Pag.3; agendapunt 6, onderaan</w:t>
            </w:r>
            <w:r>
              <w:rPr>
                <w:rFonts w:cs="Arial"/>
                <w:szCs w:val="20"/>
              </w:rPr>
              <w:t>: in de volgende GCR vergadering zal een ambtenaar worden uitgenodigd voor een toelichting m.b.t. de SHV.</w:t>
            </w:r>
          </w:p>
          <w:p w:rsidR="001D4590" w:rsidRDefault="00F70F2E">
            <w:pPr>
              <w:rPr>
                <w:rFonts w:cs="Arial"/>
                <w:szCs w:val="20"/>
              </w:rPr>
            </w:pPr>
            <w:r>
              <w:rPr>
                <w:rFonts w:cs="Arial"/>
                <w:b/>
                <w:szCs w:val="20"/>
                <w:u w:val="single"/>
              </w:rPr>
              <w:t>Afspraak</w:t>
            </w:r>
            <w:r>
              <w:rPr>
                <w:rFonts w:cs="Arial"/>
                <w:b/>
                <w:szCs w:val="20"/>
              </w:rPr>
              <w:t xml:space="preserve">: </w:t>
            </w:r>
            <w:r>
              <w:rPr>
                <w:rFonts w:cs="Arial"/>
                <w:szCs w:val="20"/>
              </w:rPr>
              <w:t xml:space="preserve">Voorzitter zal CAG vragen dit te regelen met de betreffende ambtenaar. </w:t>
            </w:r>
          </w:p>
          <w:p w:rsidR="001D4590" w:rsidRDefault="00F70F2E">
            <w:pPr>
              <w:rPr>
                <w:rFonts w:cs="Arial"/>
                <w:szCs w:val="20"/>
              </w:rPr>
            </w:pPr>
            <w:r>
              <w:rPr>
                <w:rFonts w:cs="Arial"/>
                <w:szCs w:val="20"/>
                <w:u w:val="single"/>
              </w:rPr>
              <w:t>Pag.4; agendapunt 7, 1</w:t>
            </w:r>
            <w:r>
              <w:rPr>
                <w:rFonts w:cs="Arial"/>
                <w:szCs w:val="20"/>
                <w:u w:val="single"/>
                <w:vertAlign w:val="superscript"/>
              </w:rPr>
              <w:t>e</w:t>
            </w:r>
            <w:r>
              <w:rPr>
                <w:rFonts w:cs="Arial"/>
                <w:szCs w:val="20"/>
                <w:u w:val="single"/>
              </w:rPr>
              <w:t xml:space="preserve"> alinea</w:t>
            </w:r>
            <w:r>
              <w:rPr>
                <w:rFonts w:cs="Arial"/>
                <w:szCs w:val="20"/>
              </w:rPr>
              <w:t xml:space="preserve">: wat betreft warme maaltijden merkt </w:t>
            </w:r>
            <w:proofErr w:type="spellStart"/>
            <w:r>
              <w:rPr>
                <w:rFonts w:cs="Arial"/>
                <w:szCs w:val="20"/>
              </w:rPr>
              <w:t>Dymphna</w:t>
            </w:r>
            <w:proofErr w:type="spellEnd"/>
            <w:r>
              <w:rPr>
                <w:rFonts w:cs="Arial"/>
                <w:szCs w:val="20"/>
              </w:rPr>
              <w:t xml:space="preserve"> op dat in veel wijkcentra nu wordt gekookt. </w:t>
            </w:r>
          </w:p>
          <w:p w:rsidR="001D4590" w:rsidRDefault="00F70F2E">
            <w:pPr>
              <w:rPr>
                <w:rFonts w:cs="Arial"/>
                <w:szCs w:val="20"/>
              </w:rPr>
            </w:pPr>
            <w:r>
              <w:rPr>
                <w:rFonts w:cs="Arial"/>
                <w:szCs w:val="20"/>
              </w:rPr>
              <w:t xml:space="preserve">Liliane zag onlangs folders bij </w:t>
            </w:r>
            <w:proofErr w:type="spellStart"/>
            <w:r>
              <w:rPr>
                <w:rFonts w:cs="Arial"/>
                <w:szCs w:val="20"/>
              </w:rPr>
              <w:t>Mozaïk</w:t>
            </w:r>
            <w:proofErr w:type="spellEnd"/>
            <w:r>
              <w:rPr>
                <w:rFonts w:cs="Arial"/>
                <w:szCs w:val="20"/>
              </w:rPr>
              <w:t xml:space="preserve"> Wonen over de mogelijkheden bij wie men eten kan bestellen, maar hoe komen deze folders bij de betreffende mensen?</w:t>
            </w:r>
          </w:p>
          <w:p w:rsidR="001D4590" w:rsidRDefault="00F70F2E">
            <w:pPr>
              <w:rPr>
                <w:rFonts w:cs="Arial"/>
                <w:szCs w:val="20"/>
              </w:rPr>
            </w:pPr>
            <w:r>
              <w:rPr>
                <w:rFonts w:cs="Arial"/>
                <w:b/>
                <w:szCs w:val="20"/>
                <w:u w:val="single"/>
              </w:rPr>
              <w:t>Afspraak</w:t>
            </w:r>
            <w:r>
              <w:rPr>
                <w:rFonts w:cs="Arial"/>
                <w:b/>
                <w:szCs w:val="20"/>
              </w:rPr>
              <w:t xml:space="preserve">: </w:t>
            </w:r>
            <w:r>
              <w:rPr>
                <w:rFonts w:cs="Arial"/>
                <w:szCs w:val="20"/>
              </w:rPr>
              <w:t>Liliane zal een foto van de folder maken en deze mailen aan de GCR leden.</w:t>
            </w:r>
          </w:p>
          <w:p w:rsidR="001D4590" w:rsidRDefault="00F70F2E">
            <w:pPr>
              <w:rPr>
                <w:rFonts w:cs="Arial"/>
                <w:szCs w:val="20"/>
                <w:highlight w:val="yellow"/>
              </w:rPr>
            </w:pPr>
            <w:r>
              <w:rPr>
                <w:rFonts w:cs="Arial"/>
                <w:b/>
                <w:szCs w:val="20"/>
                <w:u w:val="single"/>
              </w:rPr>
              <w:t>Afspraak</w:t>
            </w:r>
            <w:r>
              <w:rPr>
                <w:rFonts w:cs="Arial"/>
                <w:b/>
                <w:szCs w:val="20"/>
              </w:rPr>
              <w:t xml:space="preserve">: </w:t>
            </w:r>
            <w:r>
              <w:rPr>
                <w:rFonts w:cs="Arial"/>
                <w:szCs w:val="20"/>
              </w:rPr>
              <w:t>GCR wacht eerst de reactie van de betreffende ambtenaar af n.a.v. hun vragen alvorens een werkgroep in te stellen over eetvoorzieningen.</w:t>
            </w:r>
            <w:r>
              <w:rPr>
                <w:rFonts w:cs="Arial"/>
                <w:szCs w:val="20"/>
              </w:rPr>
              <w:br/>
            </w:r>
            <w:r w:rsidRPr="00280A36">
              <w:rPr>
                <w:rFonts w:cs="Arial"/>
                <w:szCs w:val="20"/>
              </w:rPr>
              <w:t xml:space="preserve">Adriaan stuurt </w:t>
            </w:r>
            <w:r w:rsidR="00280A36">
              <w:rPr>
                <w:rFonts w:cs="Arial"/>
                <w:szCs w:val="20"/>
              </w:rPr>
              <w:t xml:space="preserve">een </w:t>
            </w:r>
            <w:r w:rsidRPr="00280A36">
              <w:rPr>
                <w:rFonts w:cs="Arial"/>
                <w:szCs w:val="20"/>
              </w:rPr>
              <w:t>reminder</w:t>
            </w:r>
            <w:r w:rsidR="00280A36">
              <w:rPr>
                <w:rFonts w:cs="Arial"/>
                <w:szCs w:val="20"/>
              </w:rPr>
              <w:t>.</w:t>
            </w:r>
          </w:p>
          <w:p w:rsidR="001D4590" w:rsidRDefault="001D4590">
            <w:pPr>
              <w:rPr>
                <w:rFonts w:cs="Arial"/>
                <w:szCs w:val="20"/>
              </w:rPr>
            </w:pPr>
          </w:p>
          <w:p w:rsidR="001D4590" w:rsidRDefault="00F70F2E">
            <w:pPr>
              <w:rPr>
                <w:rFonts w:cs="Arial"/>
                <w:b/>
                <w:szCs w:val="20"/>
              </w:rPr>
            </w:pPr>
            <w:r>
              <w:rPr>
                <w:rFonts w:cs="Arial"/>
                <w:b/>
                <w:szCs w:val="20"/>
              </w:rPr>
              <w:t>Besluiten en Afsprakenlijst GCR d.d. 18 juli 2019</w:t>
            </w:r>
          </w:p>
          <w:p w:rsidR="001D4590" w:rsidRDefault="00F70F2E">
            <w:pPr>
              <w:rPr>
                <w:rFonts w:cs="Arial"/>
                <w:szCs w:val="20"/>
              </w:rPr>
            </w:pPr>
            <w:r>
              <w:rPr>
                <w:rFonts w:cs="Arial"/>
                <w:szCs w:val="20"/>
              </w:rPr>
              <w:t>1.deze brief gaat vandaag de deur uit;</w:t>
            </w:r>
          </w:p>
          <w:p w:rsidR="001D4590" w:rsidRDefault="00F70F2E">
            <w:pPr>
              <w:rPr>
                <w:rFonts w:cs="Arial"/>
                <w:szCs w:val="20"/>
              </w:rPr>
            </w:pPr>
            <w:r>
              <w:rPr>
                <w:rFonts w:cs="Arial"/>
                <w:szCs w:val="20"/>
              </w:rPr>
              <w:t>2.er komt een afspraak met ambtenaren;</w:t>
            </w:r>
          </w:p>
          <w:p w:rsidR="001D4590" w:rsidRDefault="00F70F2E">
            <w:pPr>
              <w:rPr>
                <w:rFonts w:cs="Arial"/>
                <w:szCs w:val="20"/>
              </w:rPr>
            </w:pPr>
            <w:r>
              <w:rPr>
                <w:rFonts w:cs="Arial"/>
                <w:szCs w:val="20"/>
              </w:rPr>
              <w:t>5.Adriaan vraagt in hoeverre de gemeente Gouda dit rapport zal betrekken bij het maken van volgende stappen?</w:t>
            </w:r>
          </w:p>
          <w:p w:rsidR="001D4590" w:rsidRDefault="00F70F2E">
            <w:pPr>
              <w:rPr>
                <w:rFonts w:cs="Arial"/>
                <w:szCs w:val="20"/>
              </w:rPr>
            </w:pPr>
            <w:r>
              <w:rPr>
                <w:rFonts w:cs="Arial"/>
                <w:b/>
                <w:szCs w:val="20"/>
                <w:u w:val="single"/>
              </w:rPr>
              <w:t>Afspraak</w:t>
            </w:r>
            <w:r>
              <w:rPr>
                <w:rFonts w:cs="Arial"/>
                <w:b/>
                <w:szCs w:val="20"/>
              </w:rPr>
              <w:t xml:space="preserve">: </w:t>
            </w:r>
            <w:r>
              <w:rPr>
                <w:rFonts w:cs="Arial"/>
                <w:szCs w:val="20"/>
              </w:rPr>
              <w:t xml:space="preserve">Dit punt wordt geagendeerd voor de </w:t>
            </w:r>
            <w:proofErr w:type="spellStart"/>
            <w:r>
              <w:rPr>
                <w:rFonts w:cs="Arial"/>
                <w:szCs w:val="20"/>
              </w:rPr>
              <w:t>heidag</w:t>
            </w:r>
            <w:proofErr w:type="spellEnd"/>
            <w:r>
              <w:rPr>
                <w:rFonts w:cs="Arial"/>
                <w:szCs w:val="20"/>
              </w:rPr>
              <w:t>.</w:t>
            </w:r>
          </w:p>
          <w:p w:rsidR="001D4590" w:rsidRDefault="00F70F2E">
            <w:pPr>
              <w:rPr>
                <w:rFonts w:cs="Arial"/>
                <w:szCs w:val="20"/>
              </w:rPr>
            </w:pPr>
            <w:r>
              <w:rPr>
                <w:rFonts w:cs="Arial"/>
                <w:szCs w:val="20"/>
              </w:rPr>
              <w:t>7.de GCR-Dropbox is leeggehaald;</w:t>
            </w:r>
          </w:p>
          <w:p w:rsidR="001D4590" w:rsidRDefault="00F70F2E">
            <w:pPr>
              <w:rPr>
                <w:rFonts w:cs="Arial"/>
                <w:b/>
                <w:szCs w:val="20"/>
              </w:rPr>
            </w:pPr>
            <w:r>
              <w:rPr>
                <w:rFonts w:cs="Arial"/>
                <w:szCs w:val="20"/>
              </w:rPr>
              <w:t>10.vervalt</w:t>
            </w:r>
            <w:r>
              <w:rPr>
                <w:rFonts w:cs="Arial"/>
                <w:b/>
                <w:szCs w:val="20"/>
              </w:rPr>
              <w:t>;</w:t>
            </w:r>
          </w:p>
          <w:p w:rsidR="001D4590" w:rsidRDefault="00F70F2E">
            <w:pPr>
              <w:rPr>
                <w:rFonts w:cs="Arial"/>
                <w:szCs w:val="20"/>
              </w:rPr>
            </w:pPr>
            <w:r>
              <w:rPr>
                <w:rFonts w:cs="Arial"/>
                <w:szCs w:val="20"/>
              </w:rPr>
              <w:t>11.vervalt, de toon is iets vriendelijker gemaakt;</w:t>
            </w:r>
          </w:p>
          <w:p w:rsidR="001D4590" w:rsidRDefault="00F70F2E">
            <w:pPr>
              <w:rPr>
                <w:rFonts w:cs="Arial"/>
                <w:szCs w:val="20"/>
              </w:rPr>
            </w:pPr>
            <w:r>
              <w:rPr>
                <w:rFonts w:cs="Arial"/>
                <w:szCs w:val="20"/>
              </w:rPr>
              <w:t>13.vervalt;</w:t>
            </w:r>
          </w:p>
          <w:p w:rsidR="001D4590" w:rsidRDefault="00F70F2E" w:rsidP="00280A36">
            <w:pPr>
              <w:rPr>
                <w:sz w:val="18"/>
                <w:szCs w:val="18"/>
              </w:rPr>
            </w:pPr>
            <w:r>
              <w:rPr>
                <w:rFonts w:cs="Arial"/>
                <w:szCs w:val="20"/>
              </w:rPr>
              <w:t>14.vervalt:</w:t>
            </w:r>
            <w:r w:rsidR="00280A36">
              <w:rPr>
                <w:rFonts w:cs="Arial"/>
                <w:szCs w:val="20"/>
              </w:rPr>
              <w:t xml:space="preserve"> </w:t>
            </w:r>
            <w:r>
              <w:rPr>
                <w:rFonts w:cs="Arial"/>
                <w:szCs w:val="20"/>
              </w:rPr>
              <w:t xml:space="preserve">Adriaan geeft aan dat de ervaring is dat er nooit </w:t>
            </w:r>
            <w:r w:rsidR="00280A36">
              <w:rPr>
                <w:rFonts w:cs="Arial"/>
                <w:szCs w:val="20"/>
              </w:rPr>
              <w:t xml:space="preserve">voedselpakketten blijven </w:t>
            </w:r>
            <w:r>
              <w:rPr>
                <w:rFonts w:cs="Arial"/>
                <w:szCs w:val="20"/>
              </w:rPr>
              <w:t xml:space="preserve">liggen bij de voedselbank </w:t>
            </w:r>
            <w:r w:rsidRPr="00280A36">
              <w:rPr>
                <w:rFonts w:cs="Arial"/>
                <w:szCs w:val="20"/>
              </w:rPr>
              <w:t>omdat</w:t>
            </w:r>
            <w:r w:rsidR="00280A36">
              <w:rPr>
                <w:rFonts w:cs="Arial"/>
                <w:szCs w:val="20"/>
              </w:rPr>
              <w:t xml:space="preserve"> </w:t>
            </w:r>
            <w:r w:rsidRPr="00280A36">
              <w:rPr>
                <w:rFonts w:cs="Arial"/>
                <w:szCs w:val="20"/>
              </w:rPr>
              <w:t xml:space="preserve">ze niet worden </w:t>
            </w:r>
            <w:r>
              <w:rPr>
                <w:rFonts w:cs="Arial"/>
                <w:szCs w:val="20"/>
              </w:rPr>
              <w:t>opgehaald.</w:t>
            </w:r>
          </w:p>
        </w:tc>
        <w:tc>
          <w:tcPr>
            <w:tcW w:w="1275" w:type="dxa"/>
            <w:gridSpan w:val="2"/>
          </w:tcPr>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F70F2E">
            <w:pPr>
              <w:rPr>
                <w:sz w:val="18"/>
                <w:szCs w:val="18"/>
                <w:lang w:val="en-GB"/>
              </w:rPr>
            </w:pPr>
            <w:r>
              <w:rPr>
                <w:sz w:val="18"/>
                <w:szCs w:val="18"/>
                <w:lang w:val="en-GB"/>
              </w:rPr>
              <w:t>SOG</w:t>
            </w: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F70F2E">
            <w:pPr>
              <w:rPr>
                <w:sz w:val="18"/>
                <w:szCs w:val="18"/>
                <w:lang w:val="en-GB"/>
              </w:rPr>
            </w:pPr>
            <w:r>
              <w:rPr>
                <w:sz w:val="18"/>
                <w:szCs w:val="18"/>
                <w:lang w:val="en-GB"/>
              </w:rPr>
              <w:t>Allen</w:t>
            </w:r>
          </w:p>
          <w:p w:rsidR="001D4590" w:rsidRDefault="001D4590">
            <w:pPr>
              <w:rPr>
                <w:sz w:val="18"/>
                <w:szCs w:val="18"/>
                <w:lang w:val="en-GB"/>
              </w:rPr>
            </w:pPr>
          </w:p>
          <w:p w:rsidR="001D4590" w:rsidRDefault="001D4590">
            <w:pPr>
              <w:rPr>
                <w:sz w:val="18"/>
                <w:szCs w:val="18"/>
                <w:lang w:val="en-GB"/>
              </w:rPr>
            </w:pPr>
          </w:p>
          <w:p w:rsidR="001D4590" w:rsidRDefault="00F70F2E">
            <w:pPr>
              <w:rPr>
                <w:sz w:val="18"/>
                <w:szCs w:val="18"/>
                <w:lang w:val="en-GB"/>
              </w:rPr>
            </w:pPr>
            <w:r>
              <w:rPr>
                <w:sz w:val="18"/>
                <w:szCs w:val="18"/>
                <w:lang w:val="en-GB"/>
              </w:rPr>
              <w:t>voorzitter</w:t>
            </w:r>
          </w:p>
          <w:p w:rsidR="001D4590" w:rsidRDefault="001D4590">
            <w:pPr>
              <w:rPr>
                <w:sz w:val="18"/>
                <w:szCs w:val="18"/>
                <w:lang w:val="en-GB"/>
              </w:rPr>
            </w:pPr>
          </w:p>
          <w:p w:rsidR="001D4590" w:rsidRDefault="001D4590">
            <w:pPr>
              <w:rPr>
                <w:sz w:val="18"/>
                <w:szCs w:val="18"/>
                <w:highlight w:val="yellow"/>
              </w:rPr>
            </w:pPr>
          </w:p>
          <w:p w:rsidR="001D4590" w:rsidRDefault="001D4590">
            <w:pPr>
              <w:rPr>
                <w:sz w:val="18"/>
                <w:szCs w:val="18"/>
                <w:lang w:val="en-GB"/>
              </w:rPr>
            </w:pPr>
          </w:p>
          <w:p w:rsidR="001D4590" w:rsidRDefault="00F70F2E">
            <w:pPr>
              <w:rPr>
                <w:sz w:val="18"/>
                <w:szCs w:val="18"/>
                <w:lang w:val="en-GB"/>
              </w:rPr>
            </w:pPr>
            <w:r>
              <w:rPr>
                <w:sz w:val="18"/>
                <w:szCs w:val="18"/>
                <w:lang w:val="en-GB"/>
              </w:rPr>
              <w:t>voorzitter</w:t>
            </w: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F70F2E">
            <w:pPr>
              <w:rPr>
                <w:sz w:val="18"/>
                <w:szCs w:val="18"/>
                <w:lang w:val="en-GB"/>
              </w:rPr>
            </w:pPr>
            <w:r>
              <w:rPr>
                <w:sz w:val="18"/>
                <w:szCs w:val="18"/>
                <w:lang w:val="en-GB"/>
              </w:rPr>
              <w:t>Liliane</w:t>
            </w: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Pr="00280A36" w:rsidRDefault="00F70F2E">
            <w:pPr>
              <w:rPr>
                <w:sz w:val="18"/>
                <w:szCs w:val="18"/>
              </w:rPr>
            </w:pPr>
            <w:r w:rsidRPr="00280A36">
              <w:rPr>
                <w:sz w:val="18"/>
                <w:szCs w:val="18"/>
              </w:rPr>
              <w:t>Adriaan</w:t>
            </w: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F70F2E">
            <w:pPr>
              <w:rPr>
                <w:sz w:val="18"/>
                <w:szCs w:val="18"/>
                <w:lang w:val="en-GB"/>
              </w:rPr>
            </w:pPr>
            <w:r>
              <w:rPr>
                <w:sz w:val="18"/>
                <w:szCs w:val="18"/>
                <w:lang w:val="en-GB"/>
              </w:rPr>
              <w:t>voorzitter</w:t>
            </w: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p w:rsidR="001D4590" w:rsidRDefault="001D4590">
            <w:pPr>
              <w:rPr>
                <w:sz w:val="18"/>
                <w:szCs w:val="18"/>
                <w:lang w:val="en-GB"/>
              </w:rPr>
            </w:pPr>
          </w:p>
        </w:tc>
        <w:tc>
          <w:tcPr>
            <w:tcW w:w="763" w:type="dxa"/>
          </w:tcPr>
          <w:p w:rsidR="001D4590" w:rsidRDefault="001D4590">
            <w:pPr>
              <w:rPr>
                <w:sz w:val="18"/>
                <w:szCs w:val="18"/>
                <w:lang w:val="en-GB"/>
              </w:rPr>
            </w:pPr>
          </w:p>
        </w:tc>
      </w:tr>
      <w:tr w:rsidR="001D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1D4590" w:rsidRDefault="00F70F2E">
            <w:pPr>
              <w:spacing w:after="0"/>
              <w:contextualSpacing w:val="0"/>
              <w:rPr>
                <w:b/>
                <w:sz w:val="18"/>
                <w:szCs w:val="18"/>
              </w:rPr>
            </w:pPr>
            <w:r>
              <w:rPr>
                <w:b/>
                <w:sz w:val="18"/>
                <w:szCs w:val="18"/>
              </w:rPr>
              <w:t>5.</w:t>
            </w:r>
          </w:p>
        </w:tc>
        <w:tc>
          <w:tcPr>
            <w:tcW w:w="7231" w:type="dxa"/>
            <w:gridSpan w:val="5"/>
          </w:tcPr>
          <w:p w:rsidR="001D4590" w:rsidRDefault="00F70F2E">
            <w:pPr>
              <w:rPr>
                <w:rFonts w:cs="Arial"/>
                <w:b/>
                <w:szCs w:val="20"/>
              </w:rPr>
            </w:pPr>
            <w:r>
              <w:rPr>
                <w:rFonts w:cs="Arial"/>
                <w:b/>
                <w:szCs w:val="20"/>
              </w:rPr>
              <w:t>Benoeming nieuwe vicevoorzitter GCR</w:t>
            </w:r>
          </w:p>
          <w:p w:rsidR="001D4590" w:rsidRDefault="00F70F2E">
            <w:pPr>
              <w:rPr>
                <w:rFonts w:cs="Arial"/>
                <w:szCs w:val="20"/>
              </w:rPr>
            </w:pPr>
            <w:r>
              <w:rPr>
                <w:rFonts w:cs="Arial"/>
                <w:szCs w:val="20"/>
              </w:rPr>
              <w:t>Voorzitter merkt op dat Jan is gestopt met zijn werkzaamheden voor de GCR en dat Carla wordt voorgedragen om de functie van vicevoorzitter te vervullen.</w:t>
            </w:r>
          </w:p>
          <w:p w:rsidR="001D4590" w:rsidRDefault="00F70F2E">
            <w:pPr>
              <w:rPr>
                <w:rFonts w:cs="Arial"/>
                <w:szCs w:val="20"/>
              </w:rPr>
            </w:pPr>
            <w:r>
              <w:rPr>
                <w:rFonts w:cs="Arial"/>
                <w:b/>
                <w:szCs w:val="20"/>
                <w:u w:val="single"/>
              </w:rPr>
              <w:t>Afspraak</w:t>
            </w:r>
            <w:r>
              <w:rPr>
                <w:rFonts w:cs="Arial"/>
                <w:b/>
                <w:szCs w:val="20"/>
              </w:rPr>
              <w:t xml:space="preserve">: </w:t>
            </w:r>
            <w:r>
              <w:rPr>
                <w:rFonts w:cs="Arial"/>
                <w:szCs w:val="20"/>
              </w:rPr>
              <w:t xml:space="preserve">De GCR gaat akkoord met de benoeming van Carla als vicevoorzitter. </w:t>
            </w:r>
          </w:p>
        </w:tc>
        <w:tc>
          <w:tcPr>
            <w:tcW w:w="1275" w:type="dxa"/>
            <w:gridSpan w:val="2"/>
          </w:tcPr>
          <w:p w:rsidR="001D4590" w:rsidRDefault="001D4590">
            <w:pPr>
              <w:rPr>
                <w:sz w:val="18"/>
                <w:szCs w:val="18"/>
                <w:lang w:val="en-GB"/>
              </w:rPr>
            </w:pPr>
          </w:p>
        </w:tc>
        <w:tc>
          <w:tcPr>
            <w:tcW w:w="763" w:type="dxa"/>
          </w:tcPr>
          <w:p w:rsidR="001D4590" w:rsidRDefault="001D4590">
            <w:pPr>
              <w:rPr>
                <w:sz w:val="18"/>
                <w:szCs w:val="18"/>
                <w:lang w:val="en-GB"/>
              </w:rPr>
            </w:pPr>
          </w:p>
        </w:tc>
      </w:tr>
      <w:tr w:rsidR="001D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1D4590" w:rsidRDefault="00F70F2E">
            <w:pPr>
              <w:rPr>
                <w:b/>
                <w:sz w:val="18"/>
                <w:szCs w:val="18"/>
              </w:rPr>
            </w:pPr>
            <w:r>
              <w:rPr>
                <w:b/>
                <w:sz w:val="18"/>
                <w:szCs w:val="18"/>
              </w:rPr>
              <w:t>6.</w:t>
            </w:r>
          </w:p>
        </w:tc>
        <w:tc>
          <w:tcPr>
            <w:tcW w:w="7231" w:type="dxa"/>
            <w:gridSpan w:val="5"/>
          </w:tcPr>
          <w:p w:rsidR="001D4590" w:rsidRDefault="00F70F2E">
            <w:pPr>
              <w:spacing w:after="0"/>
              <w:rPr>
                <w:i/>
                <w:sz w:val="18"/>
                <w:szCs w:val="18"/>
              </w:rPr>
            </w:pPr>
            <w:r>
              <w:rPr>
                <w:b/>
                <w:sz w:val="18"/>
                <w:szCs w:val="18"/>
              </w:rPr>
              <w:t>GASD-zaken</w:t>
            </w:r>
          </w:p>
          <w:p w:rsidR="001D4590" w:rsidRDefault="00F70F2E">
            <w:pPr>
              <w:spacing w:after="0"/>
              <w:rPr>
                <w:i/>
                <w:sz w:val="18"/>
                <w:szCs w:val="18"/>
              </w:rPr>
            </w:pPr>
            <w:r>
              <w:rPr>
                <w:i/>
                <w:sz w:val="18"/>
                <w:szCs w:val="18"/>
              </w:rPr>
              <w:t xml:space="preserve">Terugkoppeling gesprek over Kadernota Sociaal Domein </w:t>
            </w:r>
          </w:p>
          <w:p w:rsidR="001D4590" w:rsidRDefault="00F70F2E">
            <w:pPr>
              <w:spacing w:after="0"/>
              <w:rPr>
                <w:sz w:val="18"/>
                <w:szCs w:val="18"/>
              </w:rPr>
            </w:pPr>
            <w:r>
              <w:rPr>
                <w:sz w:val="18"/>
                <w:szCs w:val="18"/>
              </w:rPr>
              <w:t>Guusje doet kort verslag van het gesprek tussen de directeur en de GASD. In december zal er een nieuwe Kadernota worden aangeboden. De GASD ontvangt nog de deel- evaluatie van het Sociaal Domein, met name over wat dit betekent voor de praktijk en de bewoners, en hoe dit wordt uitgevoerd.</w:t>
            </w:r>
          </w:p>
          <w:p w:rsidR="001D4590" w:rsidRDefault="00F70F2E">
            <w:pPr>
              <w:spacing w:after="0"/>
              <w:rPr>
                <w:sz w:val="18"/>
                <w:szCs w:val="18"/>
              </w:rPr>
            </w:pPr>
            <w:r>
              <w:rPr>
                <w:sz w:val="18"/>
                <w:szCs w:val="18"/>
              </w:rPr>
              <w:t>In de GASD vergadering van oktober komt een ambtenaar een toelichting geven over dit onderwerp. Guusje zal dan beoordelen of dit ook voor de GCR aantrekkelijk is. GASD bekijkt nog wie van hen dit advies wil gaan trekken, en wie er eventueel van de GCR bij betrokken zal worden. In februari 2020 zal de nota aan de GCR worden voorgelegd.</w:t>
            </w:r>
          </w:p>
          <w:p w:rsidR="001D4590" w:rsidRDefault="00F70F2E">
            <w:pPr>
              <w:spacing w:after="0"/>
              <w:rPr>
                <w:sz w:val="18"/>
                <w:szCs w:val="18"/>
              </w:rPr>
            </w:pPr>
            <w:r>
              <w:rPr>
                <w:i/>
                <w:sz w:val="18"/>
                <w:szCs w:val="18"/>
              </w:rPr>
              <w:t>Terugkoppeling gesprek over Kadernota Regiovisie Huiselijk Geweld.</w:t>
            </w:r>
            <w:r>
              <w:rPr>
                <w:sz w:val="18"/>
                <w:szCs w:val="18"/>
              </w:rPr>
              <w:t xml:space="preserve"> </w:t>
            </w:r>
          </w:p>
          <w:p w:rsidR="001D4590" w:rsidRDefault="00F70F2E">
            <w:pPr>
              <w:spacing w:after="0"/>
              <w:rPr>
                <w:sz w:val="18"/>
                <w:szCs w:val="18"/>
              </w:rPr>
            </w:pPr>
            <w:r>
              <w:rPr>
                <w:sz w:val="18"/>
                <w:szCs w:val="18"/>
              </w:rPr>
              <w:t xml:space="preserve">Guusje geeft aan dat bij dit onderwerp de samenwerking tussen de GASD en GCR van belang is, maar met name de betrokkenheid van de GCR i.v.m. praktijkvoorbeelden vanuit alle gemeenten. Betreffende ambtenaar zal de presentatie nog toesturen. </w:t>
            </w:r>
          </w:p>
          <w:p w:rsidR="001D4590" w:rsidRDefault="00F70F2E">
            <w:pPr>
              <w:spacing w:after="0"/>
              <w:rPr>
                <w:sz w:val="18"/>
                <w:szCs w:val="18"/>
              </w:rPr>
            </w:pPr>
            <w:r>
              <w:rPr>
                <w:b/>
                <w:sz w:val="18"/>
                <w:szCs w:val="18"/>
                <w:u w:val="single"/>
              </w:rPr>
              <w:t>Afspraak</w:t>
            </w:r>
            <w:r>
              <w:rPr>
                <w:b/>
                <w:sz w:val="18"/>
                <w:szCs w:val="18"/>
              </w:rPr>
              <w:t xml:space="preserve">: </w:t>
            </w:r>
            <w:r>
              <w:rPr>
                <w:sz w:val="18"/>
                <w:szCs w:val="18"/>
              </w:rPr>
              <w:t xml:space="preserve">vanuit de GCR zullen Guido, </w:t>
            </w:r>
            <w:proofErr w:type="spellStart"/>
            <w:r>
              <w:rPr>
                <w:sz w:val="18"/>
                <w:szCs w:val="18"/>
              </w:rPr>
              <w:t>Dymhna</w:t>
            </w:r>
            <w:proofErr w:type="spellEnd"/>
            <w:r>
              <w:rPr>
                <w:sz w:val="18"/>
                <w:szCs w:val="18"/>
              </w:rPr>
              <w:t xml:space="preserve"> en Liliane hierbij worden betrokken. </w:t>
            </w:r>
          </w:p>
          <w:p w:rsidR="001D4590" w:rsidRDefault="00F70F2E">
            <w:pPr>
              <w:spacing w:after="0"/>
              <w:rPr>
                <w:i/>
                <w:sz w:val="18"/>
                <w:szCs w:val="18"/>
              </w:rPr>
            </w:pPr>
            <w:r>
              <w:rPr>
                <w:i/>
                <w:sz w:val="18"/>
                <w:szCs w:val="18"/>
              </w:rPr>
              <w:t>Reactie Advies Beleidsregels deeltijd ondernemen vanuit de bijstand</w:t>
            </w:r>
          </w:p>
          <w:p w:rsidR="001D4590" w:rsidRDefault="00F70F2E">
            <w:pPr>
              <w:spacing w:after="0"/>
              <w:rPr>
                <w:sz w:val="18"/>
                <w:szCs w:val="18"/>
              </w:rPr>
            </w:pPr>
            <w:r>
              <w:rPr>
                <w:sz w:val="18"/>
                <w:szCs w:val="18"/>
              </w:rPr>
              <w:t>Guusje vraagt wat de GCR van deze reactie vindt?</w:t>
            </w:r>
          </w:p>
          <w:p w:rsidR="001D4590" w:rsidRDefault="00F70F2E">
            <w:pPr>
              <w:spacing w:after="0"/>
              <w:rPr>
                <w:sz w:val="18"/>
                <w:szCs w:val="18"/>
              </w:rPr>
            </w:pPr>
            <w:r>
              <w:rPr>
                <w:sz w:val="18"/>
                <w:szCs w:val="18"/>
              </w:rPr>
              <w:lastRenderedPageBreak/>
              <w:t>GCR is niet tevreden met de reactie en deze mening wordt gedeeld door de GASD. Guusje geeft aan dat de GASD en GCR gezamenlijk duidelijke vragen hebben gesteld, maar met de reactie hierop voelen ze zich beiden “afgescheept”. Daarom volgt hierover een reactie richting de CAG.</w:t>
            </w:r>
          </w:p>
          <w:p w:rsidR="001D4590" w:rsidRDefault="00F70F2E">
            <w:pPr>
              <w:spacing w:after="0"/>
              <w:rPr>
                <w:i/>
                <w:sz w:val="18"/>
                <w:szCs w:val="18"/>
              </w:rPr>
            </w:pPr>
            <w:r>
              <w:rPr>
                <w:i/>
                <w:sz w:val="18"/>
                <w:szCs w:val="18"/>
              </w:rPr>
              <w:t>Lopende adviesaanvragen</w:t>
            </w:r>
          </w:p>
          <w:p w:rsidR="001D4590" w:rsidRDefault="00F70F2E">
            <w:pPr>
              <w:spacing w:after="0"/>
              <w:rPr>
                <w:sz w:val="18"/>
                <w:szCs w:val="18"/>
              </w:rPr>
            </w:pPr>
            <w:r>
              <w:rPr>
                <w:sz w:val="18"/>
                <w:szCs w:val="18"/>
              </w:rPr>
              <w:t xml:space="preserve">Guusje geeft aan dat de GASD nog geen </w:t>
            </w:r>
            <w:r w:rsidRPr="00280A36">
              <w:rPr>
                <w:sz w:val="18"/>
                <w:szCs w:val="18"/>
              </w:rPr>
              <w:t>concept van het prostitutiebeleid heeft ontvangen</w:t>
            </w:r>
            <w:r>
              <w:rPr>
                <w:sz w:val="18"/>
                <w:szCs w:val="18"/>
              </w:rPr>
              <w:t xml:space="preserve"> maar vindt dit dusdanig urgent dat er nogmaals om gevraagd zal worden. </w:t>
            </w:r>
          </w:p>
          <w:p w:rsidR="001D4590" w:rsidRDefault="00F70F2E">
            <w:pPr>
              <w:spacing w:after="0"/>
              <w:rPr>
                <w:i/>
                <w:sz w:val="18"/>
                <w:szCs w:val="18"/>
              </w:rPr>
            </w:pPr>
            <w:r>
              <w:rPr>
                <w:i/>
                <w:sz w:val="18"/>
                <w:szCs w:val="18"/>
              </w:rPr>
              <w:t>WMO verordening</w:t>
            </w:r>
          </w:p>
          <w:p w:rsidR="001D4590" w:rsidRDefault="00F70F2E">
            <w:pPr>
              <w:spacing w:after="0"/>
              <w:rPr>
                <w:sz w:val="18"/>
                <w:szCs w:val="18"/>
              </w:rPr>
            </w:pPr>
            <w:r>
              <w:rPr>
                <w:sz w:val="18"/>
                <w:szCs w:val="18"/>
              </w:rPr>
              <w:t xml:space="preserve">Guusje merkt op dat gisteren een goede bijeenkomst heeft plaatsgehad met Kernkracht, het Sociaal Team en Carla, Guido, Cora en de voorzitter. </w:t>
            </w:r>
          </w:p>
          <w:p w:rsidR="001D4590" w:rsidRDefault="00F70F2E">
            <w:pPr>
              <w:spacing w:after="0"/>
              <w:rPr>
                <w:sz w:val="18"/>
                <w:szCs w:val="18"/>
              </w:rPr>
            </w:pPr>
            <w:r>
              <w:rPr>
                <w:b/>
                <w:sz w:val="18"/>
                <w:szCs w:val="18"/>
                <w:u w:val="single"/>
              </w:rPr>
              <w:t>Afspraak</w:t>
            </w:r>
            <w:r>
              <w:rPr>
                <w:b/>
                <w:sz w:val="18"/>
                <w:szCs w:val="18"/>
              </w:rPr>
              <w:t xml:space="preserve">: </w:t>
            </w:r>
            <w:r>
              <w:rPr>
                <w:sz w:val="18"/>
                <w:szCs w:val="18"/>
              </w:rPr>
              <w:t>Carla onderschrijft deze opmerking en zal een kort verslag van deze bijeen- komst maken en verspreiden onder de GCR leden. Niet alle punten zijn aan bod gekomen maar dit zal nog worden teruggekoppeld.</w:t>
            </w:r>
          </w:p>
        </w:tc>
        <w:tc>
          <w:tcPr>
            <w:tcW w:w="1275" w:type="dxa"/>
            <w:gridSpan w:val="2"/>
          </w:tcPr>
          <w:p w:rsidR="001D4590" w:rsidRDefault="001D4590">
            <w:pPr>
              <w:rPr>
                <w:sz w:val="18"/>
                <w:szCs w:val="18"/>
              </w:rPr>
            </w:pPr>
          </w:p>
          <w:p w:rsidR="001D4590" w:rsidRDefault="001D4590">
            <w:pPr>
              <w:rPr>
                <w:sz w:val="18"/>
                <w:szCs w:val="18"/>
              </w:rPr>
            </w:pPr>
          </w:p>
          <w:p w:rsidR="001D4590" w:rsidRDefault="001D4590">
            <w:pPr>
              <w:rPr>
                <w:sz w:val="18"/>
                <w:szCs w:val="18"/>
              </w:rPr>
            </w:pPr>
          </w:p>
          <w:p w:rsidR="001D4590" w:rsidRDefault="001D4590">
            <w:pPr>
              <w:rPr>
                <w:strike/>
                <w:sz w:val="18"/>
                <w:szCs w:val="18"/>
              </w:rPr>
            </w:pPr>
          </w:p>
          <w:p w:rsidR="001D4590" w:rsidRDefault="001D4590">
            <w:pPr>
              <w:rPr>
                <w:strike/>
                <w:sz w:val="18"/>
                <w:szCs w:val="18"/>
              </w:rPr>
            </w:pPr>
          </w:p>
          <w:p w:rsidR="001D4590" w:rsidRDefault="001D4590">
            <w:pPr>
              <w:rPr>
                <w:strike/>
                <w:sz w:val="18"/>
                <w:szCs w:val="18"/>
              </w:rPr>
            </w:pPr>
          </w:p>
          <w:p w:rsidR="001D4590" w:rsidRDefault="001D4590">
            <w:pPr>
              <w:rPr>
                <w:strike/>
                <w:sz w:val="18"/>
                <w:szCs w:val="18"/>
              </w:rPr>
            </w:pPr>
          </w:p>
          <w:p w:rsidR="001D4590" w:rsidRDefault="001D4590">
            <w:pPr>
              <w:rPr>
                <w:strike/>
                <w:sz w:val="18"/>
                <w:szCs w:val="18"/>
              </w:rPr>
            </w:pPr>
          </w:p>
          <w:p w:rsidR="001D4590" w:rsidRDefault="001D4590">
            <w:pPr>
              <w:rPr>
                <w:strike/>
                <w:sz w:val="18"/>
                <w:szCs w:val="18"/>
              </w:rPr>
            </w:pPr>
          </w:p>
          <w:p w:rsidR="001D4590" w:rsidRDefault="001D4590">
            <w:pPr>
              <w:rPr>
                <w:strike/>
                <w:sz w:val="18"/>
                <w:szCs w:val="18"/>
              </w:rPr>
            </w:pPr>
          </w:p>
          <w:p w:rsidR="001D4590" w:rsidRDefault="001D4590">
            <w:pPr>
              <w:rPr>
                <w:strike/>
                <w:sz w:val="18"/>
                <w:szCs w:val="18"/>
              </w:rPr>
            </w:pPr>
          </w:p>
          <w:p w:rsidR="001D4590" w:rsidRDefault="001D4590">
            <w:pPr>
              <w:rPr>
                <w:strike/>
                <w:sz w:val="18"/>
                <w:szCs w:val="18"/>
              </w:rPr>
            </w:pPr>
          </w:p>
          <w:p w:rsidR="001D4590" w:rsidRDefault="001D4590">
            <w:pPr>
              <w:rPr>
                <w:strike/>
                <w:sz w:val="18"/>
                <w:szCs w:val="18"/>
              </w:rPr>
            </w:pPr>
          </w:p>
          <w:p w:rsidR="00346C03" w:rsidRDefault="00346C03">
            <w:pPr>
              <w:rPr>
                <w:sz w:val="18"/>
                <w:szCs w:val="18"/>
              </w:rPr>
            </w:pPr>
          </w:p>
          <w:p w:rsidR="001D4590" w:rsidRDefault="00F70F2E">
            <w:pPr>
              <w:rPr>
                <w:sz w:val="18"/>
                <w:szCs w:val="18"/>
              </w:rPr>
            </w:pPr>
            <w:proofErr w:type="spellStart"/>
            <w:r>
              <w:rPr>
                <w:sz w:val="18"/>
                <w:szCs w:val="18"/>
              </w:rPr>
              <w:t>Guida</w:t>
            </w:r>
            <w:proofErr w:type="spellEnd"/>
            <w:r>
              <w:rPr>
                <w:sz w:val="18"/>
                <w:szCs w:val="18"/>
              </w:rPr>
              <w:t>/</w:t>
            </w:r>
          </w:p>
          <w:p w:rsidR="001D4590" w:rsidRDefault="00F70F2E">
            <w:pPr>
              <w:rPr>
                <w:sz w:val="18"/>
                <w:szCs w:val="18"/>
              </w:rPr>
            </w:pPr>
            <w:proofErr w:type="spellStart"/>
            <w:r>
              <w:rPr>
                <w:sz w:val="18"/>
                <w:szCs w:val="18"/>
              </w:rPr>
              <w:t>Dymphna</w:t>
            </w:r>
            <w:proofErr w:type="spellEnd"/>
            <w:r>
              <w:rPr>
                <w:sz w:val="18"/>
                <w:szCs w:val="18"/>
              </w:rPr>
              <w:t>/</w:t>
            </w:r>
          </w:p>
          <w:p w:rsidR="001D4590" w:rsidRDefault="00F70F2E">
            <w:pPr>
              <w:rPr>
                <w:sz w:val="18"/>
                <w:szCs w:val="18"/>
              </w:rPr>
            </w:pPr>
            <w:r>
              <w:rPr>
                <w:sz w:val="18"/>
                <w:szCs w:val="18"/>
              </w:rPr>
              <w:t>Liliane</w:t>
            </w:r>
          </w:p>
          <w:p w:rsidR="001D4590" w:rsidRDefault="001D4590">
            <w:pPr>
              <w:rPr>
                <w:sz w:val="18"/>
                <w:szCs w:val="18"/>
              </w:rPr>
            </w:pPr>
          </w:p>
          <w:p w:rsidR="001D4590" w:rsidRDefault="001D4590">
            <w:pPr>
              <w:rPr>
                <w:sz w:val="18"/>
                <w:szCs w:val="18"/>
              </w:rPr>
            </w:pPr>
          </w:p>
          <w:p w:rsidR="001D4590" w:rsidRDefault="001D4590">
            <w:pPr>
              <w:rPr>
                <w:sz w:val="18"/>
                <w:szCs w:val="18"/>
              </w:rPr>
            </w:pPr>
          </w:p>
          <w:p w:rsidR="001D4590" w:rsidRDefault="001D4590">
            <w:pPr>
              <w:rPr>
                <w:sz w:val="18"/>
                <w:szCs w:val="18"/>
              </w:rPr>
            </w:pPr>
          </w:p>
          <w:p w:rsidR="001D4590" w:rsidRDefault="001D4590">
            <w:pPr>
              <w:rPr>
                <w:sz w:val="18"/>
                <w:szCs w:val="18"/>
              </w:rPr>
            </w:pPr>
          </w:p>
          <w:p w:rsidR="001D4590" w:rsidRDefault="001D4590">
            <w:pPr>
              <w:rPr>
                <w:sz w:val="18"/>
                <w:szCs w:val="18"/>
              </w:rPr>
            </w:pPr>
          </w:p>
          <w:p w:rsidR="001D4590" w:rsidRDefault="001D4590">
            <w:pPr>
              <w:rPr>
                <w:sz w:val="18"/>
                <w:szCs w:val="18"/>
              </w:rPr>
            </w:pPr>
          </w:p>
          <w:p w:rsidR="001D4590" w:rsidRDefault="001D4590">
            <w:pPr>
              <w:rPr>
                <w:sz w:val="18"/>
                <w:szCs w:val="18"/>
              </w:rPr>
            </w:pPr>
          </w:p>
          <w:p w:rsidR="001D4590" w:rsidRDefault="001D4590">
            <w:pPr>
              <w:rPr>
                <w:sz w:val="18"/>
                <w:szCs w:val="18"/>
              </w:rPr>
            </w:pPr>
          </w:p>
          <w:p w:rsidR="001D4590" w:rsidRDefault="001D4590">
            <w:pPr>
              <w:rPr>
                <w:sz w:val="18"/>
                <w:szCs w:val="18"/>
              </w:rPr>
            </w:pPr>
          </w:p>
          <w:p w:rsidR="001D4590" w:rsidRDefault="001D4590">
            <w:pPr>
              <w:rPr>
                <w:sz w:val="18"/>
                <w:szCs w:val="18"/>
              </w:rPr>
            </w:pPr>
          </w:p>
          <w:p w:rsidR="001D4590" w:rsidRDefault="00F70F2E">
            <w:pPr>
              <w:rPr>
                <w:sz w:val="18"/>
                <w:szCs w:val="18"/>
              </w:rPr>
            </w:pPr>
            <w:r>
              <w:rPr>
                <w:sz w:val="18"/>
                <w:szCs w:val="18"/>
              </w:rPr>
              <w:t>Carla</w:t>
            </w:r>
          </w:p>
          <w:p w:rsidR="001D4590" w:rsidRDefault="001D4590">
            <w:pPr>
              <w:rPr>
                <w:sz w:val="18"/>
                <w:szCs w:val="18"/>
              </w:rPr>
            </w:pPr>
          </w:p>
        </w:tc>
        <w:tc>
          <w:tcPr>
            <w:tcW w:w="763" w:type="dxa"/>
          </w:tcPr>
          <w:p w:rsidR="001D4590" w:rsidRDefault="001D4590">
            <w:pPr>
              <w:rPr>
                <w:sz w:val="18"/>
                <w:szCs w:val="18"/>
              </w:rPr>
            </w:pPr>
          </w:p>
        </w:tc>
      </w:tr>
      <w:tr w:rsidR="001D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1D4590" w:rsidRDefault="00F70F2E">
            <w:pPr>
              <w:rPr>
                <w:b/>
                <w:szCs w:val="20"/>
              </w:rPr>
            </w:pPr>
            <w:r>
              <w:rPr>
                <w:b/>
                <w:szCs w:val="20"/>
              </w:rPr>
              <w:t xml:space="preserve">7. </w:t>
            </w:r>
          </w:p>
        </w:tc>
        <w:tc>
          <w:tcPr>
            <w:tcW w:w="7231" w:type="dxa"/>
            <w:gridSpan w:val="5"/>
          </w:tcPr>
          <w:p w:rsidR="001D4590" w:rsidRDefault="00F70F2E">
            <w:pPr>
              <w:spacing w:after="0"/>
              <w:rPr>
                <w:b/>
                <w:szCs w:val="20"/>
              </w:rPr>
            </w:pPr>
            <w:r>
              <w:rPr>
                <w:b/>
                <w:szCs w:val="20"/>
              </w:rPr>
              <w:t>Lopende GCR zaken</w:t>
            </w:r>
          </w:p>
          <w:p w:rsidR="001D4590" w:rsidRDefault="00F70F2E">
            <w:pPr>
              <w:spacing w:after="0"/>
              <w:rPr>
                <w:i/>
                <w:szCs w:val="20"/>
              </w:rPr>
            </w:pPr>
            <w:r>
              <w:rPr>
                <w:i/>
                <w:szCs w:val="20"/>
              </w:rPr>
              <w:t>Advies opnemen gesprekken</w:t>
            </w:r>
          </w:p>
          <w:p w:rsidR="001D4590" w:rsidRDefault="00F70F2E">
            <w:pPr>
              <w:spacing w:after="0"/>
              <w:rPr>
                <w:szCs w:val="20"/>
              </w:rPr>
            </w:pPr>
            <w:r>
              <w:rPr>
                <w:szCs w:val="20"/>
              </w:rPr>
              <w:t>Het advies wordt eerst met de desbetreffende ambtenaar besproken. Dit is voorgelegd aan de CAG dd. 03-09-19 en de CAG zal bekijken met welke ambtenaar contact kan worden opgenomen.</w:t>
            </w:r>
          </w:p>
          <w:p w:rsidR="001D4590" w:rsidRDefault="00F70F2E">
            <w:pPr>
              <w:spacing w:after="0"/>
              <w:rPr>
                <w:szCs w:val="20"/>
              </w:rPr>
            </w:pPr>
            <w:r>
              <w:rPr>
                <w:szCs w:val="20"/>
              </w:rPr>
              <w:t>Conclusie is wel dat de meningen binnen de GASD en GCR hierover verdeeld zijn.</w:t>
            </w:r>
          </w:p>
          <w:p w:rsidR="001D4590" w:rsidRDefault="00F70F2E">
            <w:pPr>
              <w:spacing w:after="0"/>
              <w:rPr>
                <w:szCs w:val="20"/>
              </w:rPr>
            </w:pPr>
            <w:r>
              <w:rPr>
                <w:szCs w:val="20"/>
              </w:rPr>
              <w:t>Carla wijst erop dat aan elke cliënt vooraf toestemming dient te worden gevraagd voor het opnemen van een gesprek.</w:t>
            </w:r>
          </w:p>
          <w:p w:rsidR="001D4590" w:rsidRDefault="00F70F2E">
            <w:pPr>
              <w:spacing w:after="0"/>
              <w:rPr>
                <w:szCs w:val="20"/>
              </w:rPr>
            </w:pPr>
            <w:r>
              <w:rPr>
                <w:b/>
                <w:szCs w:val="20"/>
                <w:u w:val="single"/>
              </w:rPr>
              <w:t>Afspraak</w:t>
            </w:r>
            <w:r>
              <w:rPr>
                <w:b/>
                <w:szCs w:val="20"/>
              </w:rPr>
              <w:t>:</w:t>
            </w:r>
            <w:r>
              <w:rPr>
                <w:szCs w:val="20"/>
              </w:rPr>
              <w:t xml:space="preserve"> het gesprek met de betreffende ambtenaar wordt afgewacht, waarna het advies opnieuw aan de GCR zal worden voorgelegd.</w:t>
            </w:r>
          </w:p>
          <w:p w:rsidR="001D4590" w:rsidRDefault="00F70F2E">
            <w:pPr>
              <w:spacing w:after="0"/>
              <w:rPr>
                <w:i/>
                <w:szCs w:val="20"/>
              </w:rPr>
            </w:pPr>
            <w:r>
              <w:rPr>
                <w:i/>
                <w:szCs w:val="20"/>
              </w:rPr>
              <w:t>Advies zorgverzekering</w:t>
            </w:r>
          </w:p>
          <w:p w:rsidR="001D4590" w:rsidRDefault="00F70F2E">
            <w:pPr>
              <w:spacing w:after="0"/>
              <w:rPr>
                <w:szCs w:val="20"/>
              </w:rPr>
            </w:pPr>
            <w:r>
              <w:rPr>
                <w:szCs w:val="20"/>
              </w:rPr>
              <w:t xml:space="preserve">Ook dit advies wordt eerst met de betreffende ambtenaar besproken, waarna het opnieuw aan de GCR zal worden voorgelegd. Overigens wordt dit wel een gezamenlijk advies van de GASD en GCR. </w:t>
            </w:r>
          </w:p>
          <w:p w:rsidR="001D4590" w:rsidRDefault="00F70F2E">
            <w:pPr>
              <w:spacing w:after="0"/>
              <w:rPr>
                <w:i/>
                <w:szCs w:val="20"/>
              </w:rPr>
            </w:pPr>
            <w:r>
              <w:rPr>
                <w:i/>
                <w:szCs w:val="20"/>
              </w:rPr>
              <w:t>Parkeren gehandicaptenplaats Lekkenburg</w:t>
            </w:r>
          </w:p>
          <w:p w:rsidR="001D4590" w:rsidRDefault="00F70F2E">
            <w:pPr>
              <w:spacing w:after="0"/>
              <w:rPr>
                <w:szCs w:val="20"/>
              </w:rPr>
            </w:pPr>
            <w:r>
              <w:rPr>
                <w:b/>
                <w:szCs w:val="20"/>
                <w:u w:val="single"/>
              </w:rPr>
              <w:t>Afspraak</w:t>
            </w:r>
            <w:r>
              <w:rPr>
                <w:b/>
                <w:szCs w:val="20"/>
              </w:rPr>
              <w:t xml:space="preserve">: </w:t>
            </w:r>
            <w:r>
              <w:rPr>
                <w:szCs w:val="20"/>
              </w:rPr>
              <w:t>in verband met de afwezigheid van Cora wordt dit punt uitgesteld tot de volgende vergadering.</w:t>
            </w:r>
          </w:p>
          <w:p w:rsidR="001D4590" w:rsidRDefault="00F70F2E">
            <w:pPr>
              <w:spacing w:after="0"/>
              <w:rPr>
                <w:i/>
                <w:szCs w:val="20"/>
              </w:rPr>
            </w:pPr>
            <w:r>
              <w:rPr>
                <w:i/>
                <w:szCs w:val="20"/>
              </w:rPr>
              <w:t>Ontheffing RVV</w:t>
            </w:r>
          </w:p>
          <w:p w:rsidR="001D4590" w:rsidRDefault="00F70F2E">
            <w:pPr>
              <w:spacing w:after="0"/>
              <w:rPr>
                <w:szCs w:val="20"/>
              </w:rPr>
            </w:pPr>
            <w:r>
              <w:rPr>
                <w:szCs w:val="20"/>
              </w:rPr>
              <w:t xml:space="preserve">Liliane merkt op dat deze mogelijkheid er is, maar dat er kosten aan verbonden zijn, en dat de aanvraag elk jaar opnieuw moet worden ingediend. Is dit niet onder te brengen bij bijzondere bijstand? </w:t>
            </w:r>
          </w:p>
          <w:p w:rsidR="001D4590" w:rsidRDefault="00F70F2E">
            <w:pPr>
              <w:spacing w:after="0"/>
              <w:rPr>
                <w:szCs w:val="20"/>
              </w:rPr>
            </w:pPr>
            <w:r>
              <w:rPr>
                <w:szCs w:val="20"/>
              </w:rPr>
              <w:t>Paula wijst erop dat men bij dergelijke aanvragen automatisch een brief ontvangt, als een soort herinnering. Aan dergelijke aanvragen zijn nu eenmaal kosten verbonden.</w:t>
            </w:r>
          </w:p>
          <w:p w:rsidR="001D4590" w:rsidRDefault="00F70F2E">
            <w:pPr>
              <w:spacing w:after="0"/>
              <w:rPr>
                <w:szCs w:val="20"/>
              </w:rPr>
            </w:pPr>
            <w:r>
              <w:rPr>
                <w:b/>
                <w:szCs w:val="20"/>
                <w:u w:val="single"/>
              </w:rPr>
              <w:t>Afspraak</w:t>
            </w:r>
            <w:r>
              <w:rPr>
                <w:b/>
                <w:szCs w:val="20"/>
              </w:rPr>
              <w:t xml:space="preserve">: </w:t>
            </w:r>
            <w:r>
              <w:rPr>
                <w:szCs w:val="20"/>
              </w:rPr>
              <w:t>Liliane zal met Cora dit onderwerp bespreken met de WG mobiliteit en bezien of hierover een advies nodig is.</w:t>
            </w:r>
          </w:p>
          <w:p w:rsidR="001D4590" w:rsidRDefault="00F70F2E">
            <w:pPr>
              <w:spacing w:after="0"/>
              <w:rPr>
                <w:i/>
                <w:szCs w:val="20"/>
              </w:rPr>
            </w:pPr>
            <w:r>
              <w:rPr>
                <w:i/>
                <w:szCs w:val="20"/>
              </w:rPr>
              <w:t>Voedselbank</w:t>
            </w:r>
          </w:p>
          <w:p w:rsidR="001D4590" w:rsidRDefault="00F70F2E">
            <w:pPr>
              <w:spacing w:after="0"/>
              <w:rPr>
                <w:szCs w:val="20"/>
              </w:rPr>
            </w:pPr>
            <w:r>
              <w:rPr>
                <w:szCs w:val="20"/>
              </w:rPr>
              <w:t>Hierover is al gesproken.</w:t>
            </w:r>
          </w:p>
          <w:p w:rsidR="001D4590" w:rsidRDefault="00F70F2E">
            <w:pPr>
              <w:spacing w:after="0"/>
              <w:rPr>
                <w:i/>
                <w:szCs w:val="20"/>
              </w:rPr>
            </w:pPr>
            <w:r>
              <w:rPr>
                <w:i/>
                <w:szCs w:val="20"/>
              </w:rPr>
              <w:t>Website voor leden GCR</w:t>
            </w:r>
          </w:p>
          <w:p w:rsidR="001D4590" w:rsidRDefault="00F70F2E">
            <w:pPr>
              <w:spacing w:after="0"/>
              <w:rPr>
                <w:szCs w:val="20"/>
              </w:rPr>
            </w:pPr>
            <w:r>
              <w:rPr>
                <w:szCs w:val="20"/>
              </w:rPr>
              <w:t xml:space="preserve">Adriaan heeft e.e.a. uitgezocht. Er zijn zeker mogelijkheden met </w:t>
            </w:r>
            <w:proofErr w:type="spellStart"/>
            <w:r>
              <w:rPr>
                <w:szCs w:val="20"/>
              </w:rPr>
              <w:t>iBabs</w:t>
            </w:r>
            <w:proofErr w:type="spellEnd"/>
            <w:r>
              <w:rPr>
                <w:szCs w:val="20"/>
              </w:rPr>
              <w:t xml:space="preserve">. De gemeente werkt ook met </w:t>
            </w:r>
            <w:proofErr w:type="spellStart"/>
            <w:r>
              <w:rPr>
                <w:szCs w:val="20"/>
              </w:rPr>
              <w:t>iBabs</w:t>
            </w:r>
            <w:proofErr w:type="spellEnd"/>
            <w:r>
              <w:rPr>
                <w:szCs w:val="20"/>
              </w:rPr>
              <w:t xml:space="preserve">. Misschien kan de GCR de licentie van de gemeente gebruiken maar dan in een eigen GCR omgeving werken. De voor- en nadelen hiervan worden nog bekeken met de ICT beheerder van de gemeente. </w:t>
            </w:r>
          </w:p>
          <w:p w:rsidR="001D4590" w:rsidRDefault="00F70F2E">
            <w:pPr>
              <w:spacing w:after="0"/>
              <w:rPr>
                <w:szCs w:val="20"/>
              </w:rPr>
            </w:pPr>
            <w:r>
              <w:rPr>
                <w:szCs w:val="20"/>
              </w:rPr>
              <w:t>Guusje wijst erop om wel de onafhankelijkheid van de GCR hierbij nauwlettend in de gaten te houden.</w:t>
            </w:r>
          </w:p>
          <w:p w:rsidR="001D4590" w:rsidRDefault="00F70F2E">
            <w:pPr>
              <w:spacing w:after="0"/>
              <w:rPr>
                <w:szCs w:val="20"/>
              </w:rPr>
            </w:pPr>
            <w:r>
              <w:rPr>
                <w:b/>
                <w:szCs w:val="20"/>
                <w:u w:val="single"/>
              </w:rPr>
              <w:t>Afspraak</w:t>
            </w:r>
            <w:r>
              <w:rPr>
                <w:b/>
                <w:szCs w:val="20"/>
              </w:rPr>
              <w:t xml:space="preserve">: </w:t>
            </w:r>
            <w:r>
              <w:rPr>
                <w:szCs w:val="20"/>
              </w:rPr>
              <w:t xml:space="preserve">Streven is om 01-01-20 te starten met </w:t>
            </w:r>
            <w:proofErr w:type="spellStart"/>
            <w:r>
              <w:rPr>
                <w:szCs w:val="20"/>
              </w:rPr>
              <w:t>iBabs</w:t>
            </w:r>
            <w:proofErr w:type="spellEnd"/>
            <w:r>
              <w:rPr>
                <w:szCs w:val="20"/>
              </w:rPr>
              <w:t xml:space="preserve"> en hiervoor een training te volgen, ook eventueel met nieuwe leden. Verder is de gedachte om een tablet aan te schaffen voor alle leden van de GCR. </w:t>
            </w:r>
          </w:p>
          <w:p w:rsidR="001D4590" w:rsidRDefault="00F70F2E">
            <w:pPr>
              <w:spacing w:after="0"/>
              <w:rPr>
                <w:i/>
                <w:szCs w:val="20"/>
              </w:rPr>
            </w:pPr>
            <w:proofErr w:type="spellStart"/>
            <w:r>
              <w:rPr>
                <w:i/>
                <w:szCs w:val="20"/>
              </w:rPr>
              <w:t>Heidag</w:t>
            </w:r>
            <w:proofErr w:type="spellEnd"/>
          </w:p>
          <w:p w:rsidR="001D4590" w:rsidRDefault="00F70F2E">
            <w:pPr>
              <w:spacing w:after="0"/>
              <w:rPr>
                <w:szCs w:val="20"/>
              </w:rPr>
            </w:pPr>
            <w:r>
              <w:rPr>
                <w:szCs w:val="20"/>
              </w:rPr>
              <w:t xml:space="preserve">Voorzitter merkt op dat het streven is een </w:t>
            </w:r>
            <w:proofErr w:type="spellStart"/>
            <w:r>
              <w:rPr>
                <w:szCs w:val="20"/>
              </w:rPr>
              <w:t>heidag</w:t>
            </w:r>
            <w:proofErr w:type="spellEnd"/>
            <w:r>
              <w:rPr>
                <w:szCs w:val="20"/>
              </w:rPr>
              <w:t xml:space="preserve"> in oktober te organiseren, met aansluitend een etentje. Hij zal hiervoor een Datumprikker uitzetten. Verzoek aan alle leden is om onderwerpen aan te dragen voor deze dag. De volgende onderwerpen worden nu reeds genoemd:</w:t>
            </w:r>
          </w:p>
          <w:p w:rsidR="001D4590" w:rsidRDefault="00F70F2E">
            <w:pPr>
              <w:pStyle w:val="Lijstalinea"/>
              <w:numPr>
                <w:ilvl w:val="0"/>
                <w:numId w:val="9"/>
              </w:numPr>
              <w:spacing w:after="0"/>
              <w:rPr>
                <w:szCs w:val="20"/>
              </w:rPr>
            </w:pPr>
            <w:r>
              <w:rPr>
                <w:szCs w:val="20"/>
              </w:rPr>
              <w:t>Beleid Sociaal Domein, maar dan meer de uitvoering;</w:t>
            </w:r>
          </w:p>
          <w:p w:rsidR="001D4590" w:rsidRDefault="00F70F2E">
            <w:pPr>
              <w:pStyle w:val="Lijstalinea"/>
              <w:numPr>
                <w:ilvl w:val="0"/>
                <w:numId w:val="9"/>
              </w:numPr>
              <w:spacing w:after="0"/>
              <w:rPr>
                <w:szCs w:val="20"/>
              </w:rPr>
            </w:pPr>
            <w:r>
              <w:rPr>
                <w:szCs w:val="20"/>
              </w:rPr>
              <w:lastRenderedPageBreak/>
              <w:t>Waar haalt de GCR haar informatie vandaan? Kunnen we dit verbeteren? Vanuit de Jeugdwet bijvoorbeeld krijgt de GCR te weinig signalen en dat is juist zo belangrijk. Hetzelfde geldt voor de Participatiewet. Hoe krijgen we meer cliëntenperspectief binnen de GCR?</w:t>
            </w:r>
          </w:p>
          <w:p w:rsidR="001D4590" w:rsidRDefault="00F70F2E">
            <w:pPr>
              <w:spacing w:after="0"/>
              <w:rPr>
                <w:i/>
                <w:szCs w:val="20"/>
              </w:rPr>
            </w:pPr>
            <w:r>
              <w:rPr>
                <w:i/>
                <w:szCs w:val="20"/>
              </w:rPr>
              <w:t>Koploperproject OCO</w:t>
            </w:r>
          </w:p>
          <w:p w:rsidR="001D4590" w:rsidRDefault="00F70F2E">
            <w:pPr>
              <w:spacing w:after="0"/>
              <w:rPr>
                <w:szCs w:val="20"/>
              </w:rPr>
            </w:pPr>
            <w:r>
              <w:rPr>
                <w:szCs w:val="20"/>
              </w:rPr>
              <w:t xml:space="preserve">Paul merkt op dat volgende week 3 </w:t>
            </w:r>
            <w:r w:rsidR="00FA5F5A">
              <w:rPr>
                <w:szCs w:val="20"/>
              </w:rPr>
              <w:t>visiebijeenkomsten</w:t>
            </w:r>
            <w:r>
              <w:rPr>
                <w:szCs w:val="20"/>
              </w:rPr>
              <w:t xml:space="preserve"> plaatsvinden inzake het Koploperproject OCO met Liliane, </w:t>
            </w:r>
            <w:proofErr w:type="spellStart"/>
            <w:r>
              <w:rPr>
                <w:szCs w:val="20"/>
              </w:rPr>
              <w:t>Dymphna</w:t>
            </w:r>
            <w:proofErr w:type="spellEnd"/>
            <w:r>
              <w:rPr>
                <w:szCs w:val="20"/>
              </w:rPr>
              <w:t>, Paul en Egbert Opperhuizen.</w:t>
            </w:r>
          </w:p>
          <w:p w:rsidR="001D4590" w:rsidRDefault="00F70F2E">
            <w:pPr>
              <w:spacing w:after="0"/>
              <w:rPr>
                <w:szCs w:val="20"/>
              </w:rPr>
            </w:pPr>
            <w:r>
              <w:rPr>
                <w:szCs w:val="20"/>
              </w:rPr>
              <w:t>Guusje deelt mede dat Marion hieraan deelneemt als toehoorder van de GASD.</w:t>
            </w:r>
          </w:p>
          <w:p w:rsidR="001D4590" w:rsidRDefault="00F70F2E">
            <w:pPr>
              <w:spacing w:after="0"/>
              <w:rPr>
                <w:i/>
                <w:szCs w:val="20"/>
              </w:rPr>
            </w:pPr>
            <w:r>
              <w:rPr>
                <w:i/>
                <w:szCs w:val="20"/>
              </w:rPr>
              <w:t>Krantenberichtjes plaatsen</w:t>
            </w:r>
          </w:p>
          <w:p w:rsidR="001D4590" w:rsidRDefault="00F70F2E">
            <w:pPr>
              <w:spacing w:after="0"/>
              <w:rPr>
                <w:szCs w:val="20"/>
              </w:rPr>
            </w:pPr>
            <w:r>
              <w:rPr>
                <w:szCs w:val="20"/>
              </w:rPr>
              <w:t>Paula merkt op dat de Patiëntenvereniging soms iemand in het zonnetje zet op hun site. Is dit ook een idee voor de GCR en dan bijvoorbeeld een klein berichtje in de Goudse Post te plaatsen om hierme</w:t>
            </w:r>
            <w:r w:rsidRPr="00280A36">
              <w:rPr>
                <w:szCs w:val="20"/>
              </w:rPr>
              <w:t>e te laten zien</w:t>
            </w:r>
            <w:r>
              <w:rPr>
                <w:szCs w:val="20"/>
              </w:rPr>
              <w:t xml:space="preserve"> dat de GCR </w:t>
            </w:r>
            <w:r w:rsidRPr="00280A36">
              <w:rPr>
                <w:szCs w:val="20"/>
              </w:rPr>
              <w:t>ook positieve ontwikkelingen signaleert en stimuleert.</w:t>
            </w:r>
          </w:p>
          <w:p w:rsidR="001D4590" w:rsidRDefault="00F70F2E">
            <w:pPr>
              <w:spacing w:after="0"/>
              <w:rPr>
                <w:szCs w:val="20"/>
              </w:rPr>
            </w:pPr>
            <w:r>
              <w:rPr>
                <w:b/>
                <w:szCs w:val="20"/>
                <w:u w:val="single"/>
              </w:rPr>
              <w:t>Afspraak</w:t>
            </w:r>
            <w:r>
              <w:rPr>
                <w:b/>
                <w:szCs w:val="20"/>
              </w:rPr>
              <w:t xml:space="preserve">: </w:t>
            </w:r>
            <w:r>
              <w:rPr>
                <w:szCs w:val="20"/>
              </w:rPr>
              <w:t xml:space="preserve">Paula zal een voorstel maken omdat de overige leden dit een goed </w:t>
            </w:r>
          </w:p>
          <w:p w:rsidR="001D4590" w:rsidRDefault="00F70F2E">
            <w:pPr>
              <w:spacing w:after="0"/>
              <w:rPr>
                <w:szCs w:val="20"/>
              </w:rPr>
            </w:pPr>
            <w:r>
              <w:rPr>
                <w:szCs w:val="20"/>
              </w:rPr>
              <w:t>idee vinden.</w:t>
            </w:r>
          </w:p>
          <w:p w:rsidR="001D4590" w:rsidRDefault="00F70F2E">
            <w:pPr>
              <w:spacing w:after="0"/>
              <w:rPr>
                <w:i/>
                <w:szCs w:val="20"/>
              </w:rPr>
            </w:pPr>
            <w:r>
              <w:rPr>
                <w:i/>
                <w:szCs w:val="20"/>
              </w:rPr>
              <w:t>Afscheid Jan de Wit</w:t>
            </w:r>
          </w:p>
          <w:p w:rsidR="001D4590" w:rsidRDefault="00F70F2E">
            <w:pPr>
              <w:spacing w:after="0"/>
              <w:rPr>
                <w:szCs w:val="20"/>
              </w:rPr>
            </w:pPr>
            <w:r>
              <w:rPr>
                <w:b/>
                <w:szCs w:val="20"/>
                <w:u w:val="single"/>
              </w:rPr>
              <w:t>Afspraak</w:t>
            </w:r>
            <w:r>
              <w:rPr>
                <w:b/>
                <w:szCs w:val="20"/>
              </w:rPr>
              <w:t xml:space="preserve">: </w:t>
            </w:r>
            <w:r>
              <w:rPr>
                <w:szCs w:val="20"/>
              </w:rPr>
              <w:t xml:space="preserve">SOG maakt hiervoor een afspraak met de voorzitter, Barbara, Liliane en Adriaan. Mocht er iemand afhaken dan wil </w:t>
            </w:r>
            <w:proofErr w:type="spellStart"/>
            <w:r>
              <w:rPr>
                <w:szCs w:val="20"/>
              </w:rPr>
              <w:t>Sjaan</w:t>
            </w:r>
            <w:proofErr w:type="spellEnd"/>
            <w:r>
              <w:rPr>
                <w:szCs w:val="20"/>
              </w:rPr>
              <w:t xml:space="preserve"> ook wel mee naar Jan.</w:t>
            </w:r>
          </w:p>
          <w:p w:rsidR="001D4590" w:rsidRDefault="00F70F2E">
            <w:pPr>
              <w:spacing w:after="0"/>
              <w:rPr>
                <w:szCs w:val="20"/>
              </w:rPr>
            </w:pPr>
            <w:r>
              <w:rPr>
                <w:szCs w:val="20"/>
              </w:rPr>
              <w:t>Guido vraagt of Jan ooit een vrijwilligerspenning heeft gekregen?</w:t>
            </w:r>
          </w:p>
          <w:p w:rsidR="001D4590" w:rsidRDefault="00F70F2E">
            <w:pPr>
              <w:spacing w:after="0"/>
              <w:rPr>
                <w:szCs w:val="20"/>
              </w:rPr>
            </w:pPr>
            <w:r>
              <w:rPr>
                <w:b/>
                <w:szCs w:val="20"/>
                <w:u w:val="single"/>
              </w:rPr>
              <w:t>Afspraak</w:t>
            </w:r>
            <w:r>
              <w:rPr>
                <w:b/>
                <w:szCs w:val="20"/>
              </w:rPr>
              <w:t xml:space="preserve">: </w:t>
            </w:r>
            <w:r>
              <w:rPr>
                <w:szCs w:val="20"/>
              </w:rPr>
              <w:t>SOG vraagt dit na bij de CAG.</w:t>
            </w:r>
          </w:p>
        </w:tc>
        <w:tc>
          <w:tcPr>
            <w:tcW w:w="1275" w:type="dxa"/>
            <w:gridSpan w:val="2"/>
          </w:tcPr>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F70F2E">
            <w:pPr>
              <w:rPr>
                <w:szCs w:val="20"/>
              </w:rPr>
            </w:pPr>
            <w:r>
              <w:rPr>
                <w:szCs w:val="20"/>
              </w:rPr>
              <w:t>voorzitter</w:t>
            </w:r>
          </w:p>
          <w:p w:rsidR="001D4590" w:rsidRDefault="001D4590">
            <w:pPr>
              <w:rPr>
                <w:szCs w:val="20"/>
              </w:rPr>
            </w:pPr>
          </w:p>
          <w:p w:rsidR="001D4590" w:rsidRDefault="001D4590">
            <w:pPr>
              <w:rPr>
                <w:szCs w:val="20"/>
              </w:rPr>
            </w:pPr>
          </w:p>
          <w:p w:rsidR="001D4590" w:rsidRDefault="00F70F2E">
            <w:pPr>
              <w:rPr>
                <w:szCs w:val="20"/>
              </w:rPr>
            </w:pPr>
            <w:r>
              <w:rPr>
                <w:szCs w:val="20"/>
              </w:rPr>
              <w:t>voorzitter</w:t>
            </w:r>
          </w:p>
          <w:p w:rsidR="001D4590" w:rsidRDefault="001D4590">
            <w:pPr>
              <w:rPr>
                <w:szCs w:val="20"/>
              </w:rPr>
            </w:pPr>
          </w:p>
          <w:p w:rsidR="001D4590" w:rsidRDefault="001D4590">
            <w:pPr>
              <w:rPr>
                <w:szCs w:val="20"/>
              </w:rPr>
            </w:pPr>
          </w:p>
          <w:p w:rsidR="001D4590" w:rsidRDefault="001D4590">
            <w:pPr>
              <w:rPr>
                <w:szCs w:val="20"/>
              </w:rPr>
            </w:pPr>
          </w:p>
          <w:p w:rsidR="001D4590" w:rsidRDefault="00F70F2E">
            <w:pPr>
              <w:rPr>
                <w:szCs w:val="20"/>
              </w:rPr>
            </w:pPr>
            <w:r>
              <w:rPr>
                <w:szCs w:val="20"/>
              </w:rPr>
              <w:t>voorzitter</w:t>
            </w: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F70F2E">
            <w:pPr>
              <w:rPr>
                <w:szCs w:val="20"/>
              </w:rPr>
            </w:pPr>
            <w:r>
              <w:rPr>
                <w:szCs w:val="20"/>
              </w:rPr>
              <w:t>Liliane/Cora</w:t>
            </w: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1D4590" w:rsidRDefault="001D4590">
            <w:pPr>
              <w:rPr>
                <w:szCs w:val="20"/>
              </w:rPr>
            </w:pPr>
          </w:p>
          <w:p w:rsidR="00280A36" w:rsidRDefault="00280A36">
            <w:pPr>
              <w:rPr>
                <w:szCs w:val="20"/>
              </w:rPr>
            </w:pPr>
          </w:p>
          <w:p w:rsidR="001D4590" w:rsidRDefault="00F70F2E">
            <w:pPr>
              <w:rPr>
                <w:szCs w:val="20"/>
              </w:rPr>
            </w:pPr>
            <w:r>
              <w:rPr>
                <w:szCs w:val="20"/>
              </w:rPr>
              <w:t>Paula</w:t>
            </w:r>
          </w:p>
          <w:p w:rsidR="001D4590" w:rsidRDefault="001D4590">
            <w:pPr>
              <w:rPr>
                <w:szCs w:val="20"/>
              </w:rPr>
            </w:pPr>
          </w:p>
          <w:p w:rsidR="001D4590" w:rsidRDefault="001D4590">
            <w:pPr>
              <w:rPr>
                <w:szCs w:val="20"/>
              </w:rPr>
            </w:pPr>
          </w:p>
          <w:p w:rsidR="001D4590" w:rsidRDefault="00F70F2E">
            <w:pPr>
              <w:rPr>
                <w:szCs w:val="20"/>
              </w:rPr>
            </w:pPr>
            <w:r>
              <w:rPr>
                <w:szCs w:val="20"/>
              </w:rPr>
              <w:t>SOG</w:t>
            </w:r>
          </w:p>
          <w:p w:rsidR="001D4590" w:rsidRDefault="001D4590">
            <w:pPr>
              <w:rPr>
                <w:szCs w:val="20"/>
              </w:rPr>
            </w:pPr>
          </w:p>
          <w:p w:rsidR="001D4590" w:rsidRDefault="001D4590">
            <w:pPr>
              <w:rPr>
                <w:szCs w:val="20"/>
              </w:rPr>
            </w:pPr>
          </w:p>
          <w:p w:rsidR="001D4590" w:rsidRDefault="00F70F2E">
            <w:pPr>
              <w:rPr>
                <w:szCs w:val="20"/>
              </w:rPr>
            </w:pPr>
            <w:r>
              <w:rPr>
                <w:szCs w:val="20"/>
              </w:rPr>
              <w:t>SOG</w:t>
            </w:r>
          </w:p>
        </w:tc>
        <w:tc>
          <w:tcPr>
            <w:tcW w:w="763" w:type="dxa"/>
          </w:tcPr>
          <w:p w:rsidR="001D4590" w:rsidRDefault="001D4590">
            <w:pPr>
              <w:rPr>
                <w:szCs w:val="20"/>
              </w:rPr>
            </w:pPr>
          </w:p>
        </w:tc>
      </w:tr>
      <w:tr w:rsidR="001D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1D4590" w:rsidRDefault="00F70F2E">
            <w:pPr>
              <w:rPr>
                <w:b/>
                <w:szCs w:val="20"/>
              </w:rPr>
            </w:pPr>
            <w:r>
              <w:rPr>
                <w:b/>
                <w:szCs w:val="20"/>
              </w:rPr>
              <w:t>8.</w:t>
            </w:r>
          </w:p>
        </w:tc>
        <w:tc>
          <w:tcPr>
            <w:tcW w:w="7231" w:type="dxa"/>
            <w:gridSpan w:val="5"/>
          </w:tcPr>
          <w:p w:rsidR="001D4590" w:rsidRDefault="00F70F2E">
            <w:pPr>
              <w:spacing w:after="0"/>
              <w:rPr>
                <w:b/>
                <w:szCs w:val="20"/>
              </w:rPr>
            </w:pPr>
            <w:r>
              <w:rPr>
                <w:b/>
                <w:szCs w:val="20"/>
              </w:rPr>
              <w:t>Rondvraag</w:t>
            </w:r>
          </w:p>
          <w:p w:rsidR="001D4590" w:rsidRDefault="00F70F2E">
            <w:pPr>
              <w:spacing w:after="0"/>
              <w:rPr>
                <w:szCs w:val="20"/>
              </w:rPr>
            </w:pPr>
            <w:r>
              <w:rPr>
                <w:szCs w:val="20"/>
              </w:rPr>
              <w:t xml:space="preserve">Liliane wijst op de hoge vervoerskosten bij bijv. schoolreisjes op de lagere school, maar ook bij reizen naar het buitenland op de middelbare school. Dit kan betekenen dat kinderen niet mee kunnen, hetgeen voor hen een traumatische ervaring is. Kan dit punt worden besproken in het kader van het armoedebeleid? </w:t>
            </w:r>
          </w:p>
          <w:p w:rsidR="001D4590" w:rsidRDefault="00F70F2E">
            <w:pPr>
              <w:spacing w:after="0"/>
              <w:rPr>
                <w:szCs w:val="20"/>
              </w:rPr>
            </w:pPr>
            <w:r>
              <w:rPr>
                <w:szCs w:val="20"/>
              </w:rPr>
              <w:t>Paula wijst erop dat hiervoor fondsen bestaan bij scholen.</w:t>
            </w:r>
          </w:p>
          <w:p w:rsidR="001D4590" w:rsidRDefault="00F70F2E">
            <w:pPr>
              <w:spacing w:after="0"/>
              <w:rPr>
                <w:szCs w:val="20"/>
              </w:rPr>
            </w:pPr>
            <w:r>
              <w:rPr>
                <w:b/>
                <w:szCs w:val="20"/>
                <w:u w:val="single"/>
              </w:rPr>
              <w:t>Afspraak</w:t>
            </w:r>
            <w:r>
              <w:rPr>
                <w:b/>
                <w:szCs w:val="20"/>
              </w:rPr>
              <w:t xml:space="preserve">: </w:t>
            </w:r>
            <w:r>
              <w:rPr>
                <w:szCs w:val="20"/>
              </w:rPr>
              <w:t>Dit punt wordt geagendeerd voor de volgende vergadering.</w:t>
            </w:r>
          </w:p>
          <w:p w:rsidR="001D4590" w:rsidRDefault="00F70F2E">
            <w:pPr>
              <w:spacing w:after="0"/>
              <w:rPr>
                <w:szCs w:val="20"/>
              </w:rPr>
            </w:pPr>
            <w:r>
              <w:rPr>
                <w:szCs w:val="20"/>
              </w:rPr>
              <w:t>Voorzitter wijst erop dat het niet de bedoeling is om bij de rondvraag nieuwe onderwerpen uitgebreid te gaan bespreken.</w:t>
            </w:r>
          </w:p>
        </w:tc>
        <w:tc>
          <w:tcPr>
            <w:tcW w:w="1275" w:type="dxa"/>
            <w:gridSpan w:val="2"/>
          </w:tcPr>
          <w:p w:rsidR="001D4590" w:rsidRDefault="001D4590">
            <w:pPr>
              <w:rPr>
                <w:color w:val="FF0000"/>
                <w:szCs w:val="20"/>
              </w:rPr>
            </w:pPr>
          </w:p>
          <w:p w:rsidR="001D4590" w:rsidRDefault="001D4590">
            <w:pPr>
              <w:rPr>
                <w:color w:val="FF0000"/>
                <w:szCs w:val="20"/>
              </w:rPr>
            </w:pPr>
          </w:p>
          <w:p w:rsidR="001D4590" w:rsidRDefault="001D4590">
            <w:pPr>
              <w:rPr>
                <w:color w:val="FF0000"/>
                <w:szCs w:val="20"/>
              </w:rPr>
            </w:pPr>
          </w:p>
          <w:p w:rsidR="001D4590" w:rsidRDefault="001D4590">
            <w:pPr>
              <w:rPr>
                <w:color w:val="FF0000"/>
                <w:szCs w:val="20"/>
              </w:rPr>
            </w:pPr>
          </w:p>
          <w:p w:rsidR="001D4590" w:rsidRDefault="001D4590">
            <w:pPr>
              <w:rPr>
                <w:color w:val="FF0000"/>
                <w:szCs w:val="20"/>
              </w:rPr>
            </w:pPr>
          </w:p>
          <w:p w:rsidR="001D4590" w:rsidRDefault="001D4590">
            <w:pPr>
              <w:rPr>
                <w:color w:val="FF0000"/>
                <w:szCs w:val="20"/>
              </w:rPr>
            </w:pPr>
          </w:p>
          <w:p w:rsidR="001D4590" w:rsidRDefault="001D4590">
            <w:pPr>
              <w:rPr>
                <w:color w:val="FF0000"/>
                <w:szCs w:val="20"/>
              </w:rPr>
            </w:pPr>
          </w:p>
          <w:p w:rsidR="001D4590" w:rsidRDefault="00F70F2E">
            <w:pPr>
              <w:rPr>
                <w:szCs w:val="20"/>
              </w:rPr>
            </w:pPr>
            <w:r>
              <w:rPr>
                <w:szCs w:val="20"/>
              </w:rPr>
              <w:t>voorzitter</w:t>
            </w:r>
          </w:p>
        </w:tc>
        <w:tc>
          <w:tcPr>
            <w:tcW w:w="763" w:type="dxa"/>
          </w:tcPr>
          <w:p w:rsidR="001D4590" w:rsidRDefault="001D4590">
            <w:pPr>
              <w:rPr>
                <w:szCs w:val="20"/>
              </w:rPr>
            </w:pPr>
          </w:p>
        </w:tc>
      </w:tr>
      <w:tr w:rsidR="001D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1D4590" w:rsidRDefault="00F70F2E">
            <w:pPr>
              <w:spacing w:after="0"/>
              <w:contextualSpacing w:val="0"/>
              <w:rPr>
                <w:b/>
                <w:szCs w:val="20"/>
              </w:rPr>
            </w:pPr>
            <w:r>
              <w:rPr>
                <w:b/>
                <w:szCs w:val="20"/>
              </w:rPr>
              <w:t>9.</w:t>
            </w:r>
          </w:p>
        </w:tc>
        <w:tc>
          <w:tcPr>
            <w:tcW w:w="7231" w:type="dxa"/>
            <w:gridSpan w:val="5"/>
          </w:tcPr>
          <w:p w:rsidR="001D4590" w:rsidRDefault="00F70F2E">
            <w:pPr>
              <w:spacing w:after="0"/>
              <w:rPr>
                <w:b/>
                <w:szCs w:val="20"/>
              </w:rPr>
            </w:pPr>
            <w:r>
              <w:rPr>
                <w:b/>
                <w:szCs w:val="20"/>
              </w:rPr>
              <w:t>Sluiting</w:t>
            </w:r>
          </w:p>
          <w:p w:rsidR="001D4590" w:rsidRDefault="00F70F2E">
            <w:pPr>
              <w:spacing w:after="0"/>
              <w:rPr>
                <w:szCs w:val="20"/>
              </w:rPr>
            </w:pPr>
            <w:r>
              <w:rPr>
                <w:szCs w:val="20"/>
              </w:rPr>
              <w:t>Niets meer aan de orde zijnde sluit de voorzitter de vergadering en bedankt allen voor hun inbreng.</w:t>
            </w:r>
          </w:p>
        </w:tc>
        <w:tc>
          <w:tcPr>
            <w:tcW w:w="1275" w:type="dxa"/>
            <w:gridSpan w:val="2"/>
          </w:tcPr>
          <w:p w:rsidR="001D4590" w:rsidRDefault="001D4590">
            <w:pPr>
              <w:rPr>
                <w:szCs w:val="20"/>
              </w:rPr>
            </w:pPr>
          </w:p>
          <w:p w:rsidR="001D4590" w:rsidRDefault="001D4590">
            <w:pPr>
              <w:rPr>
                <w:szCs w:val="20"/>
              </w:rPr>
            </w:pPr>
          </w:p>
          <w:p w:rsidR="001D4590" w:rsidRDefault="001D4590">
            <w:pPr>
              <w:rPr>
                <w:szCs w:val="20"/>
              </w:rPr>
            </w:pPr>
          </w:p>
        </w:tc>
        <w:tc>
          <w:tcPr>
            <w:tcW w:w="763" w:type="dxa"/>
          </w:tcPr>
          <w:p w:rsidR="001D4590" w:rsidRDefault="001D4590">
            <w:pPr>
              <w:rPr>
                <w:szCs w:val="20"/>
              </w:rPr>
            </w:pPr>
          </w:p>
        </w:tc>
      </w:tr>
    </w:tbl>
    <w:p w:rsidR="001D4590" w:rsidRDefault="001D4590">
      <w:pPr>
        <w:spacing w:after="0"/>
        <w:rPr>
          <w:szCs w:val="20"/>
        </w:rPr>
      </w:pPr>
    </w:p>
    <w:p w:rsidR="001D4590" w:rsidRDefault="001D4590">
      <w:pPr>
        <w:spacing w:after="0"/>
        <w:rPr>
          <w:sz w:val="18"/>
          <w:szCs w:val="18"/>
        </w:rPr>
      </w:pPr>
    </w:p>
    <w:sectPr w:rsidR="001D4590">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B3" w:rsidRDefault="00F70F2E">
      <w:pPr>
        <w:spacing w:after="0"/>
      </w:pPr>
      <w:r>
        <w:separator/>
      </w:r>
    </w:p>
  </w:endnote>
  <w:endnote w:type="continuationSeparator" w:id="0">
    <w:p w:rsidR="00D478B3" w:rsidRDefault="00F70F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default"/>
    <w:sig w:usb0="E00006FF" w:usb1="0000FCFF" w:usb2="00000001" w:usb3="00000000" w:csb0="6000019F" w:csb1="DFD7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90" w:rsidRDefault="001D4590">
    <w:pPr>
      <w:pStyle w:val="Voettekst"/>
    </w:pPr>
  </w:p>
  <w:p w:rsidR="001D4590" w:rsidRDefault="001D45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90" w:rsidRDefault="00F70F2E">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rsidR="001D4590" w:rsidRDefault="00F70F2E">
                          <w:pPr>
                            <w:pStyle w:val="GDAVoettekstpaginanummer"/>
                          </w:pPr>
                          <w:r>
                            <w:tab/>
                            <w:t xml:space="preserve">pagina </w:t>
                          </w:r>
                          <w:r>
                            <w:fldChar w:fldCharType="begin"/>
                          </w:r>
                          <w:r>
                            <w:instrText xml:space="preserve"> PAGE  \* Arabic  \* MERGEFORMAT </w:instrText>
                          </w:r>
                          <w:r>
                            <w:fldChar w:fldCharType="separate"/>
                          </w:r>
                          <w:r w:rsidR="00FA5F5A">
                            <w:rPr>
                              <w:noProof/>
                            </w:rPr>
                            <w:t>4</w:t>
                          </w:r>
                          <w:r>
                            <w:fldChar w:fldCharType="end"/>
                          </w:r>
                        </w:p>
                        <w:p w:rsidR="001D4590" w:rsidRDefault="001D4590">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rsidR="001D4590" w:rsidRDefault="00F70F2E">
                    <w:pPr>
                      <w:pStyle w:val="GDAVoettekstpaginanummer"/>
                    </w:pPr>
                    <w:r>
                      <w:tab/>
                      <w:t xml:space="preserve">pagina </w:t>
                    </w:r>
                    <w:r>
                      <w:fldChar w:fldCharType="begin"/>
                    </w:r>
                    <w:r>
                      <w:instrText xml:space="preserve"> PAGE  \* Arabic  \* MERGEFORMAT </w:instrText>
                    </w:r>
                    <w:r>
                      <w:fldChar w:fldCharType="separate"/>
                    </w:r>
                    <w:r w:rsidR="00FA5F5A">
                      <w:rPr>
                        <w:noProof/>
                      </w:rPr>
                      <w:t>4</w:t>
                    </w:r>
                    <w:r>
                      <w:fldChar w:fldCharType="end"/>
                    </w:r>
                  </w:p>
                  <w:p w:rsidR="001D4590" w:rsidRDefault="001D4590">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B3" w:rsidRDefault="00F70F2E">
      <w:pPr>
        <w:spacing w:after="0"/>
      </w:pPr>
      <w:r>
        <w:separator/>
      </w:r>
    </w:p>
  </w:footnote>
  <w:footnote w:type="continuationSeparator" w:id="0">
    <w:p w:rsidR="00D478B3" w:rsidRDefault="00F70F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90" w:rsidRDefault="00F70F2E">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rsidR="001D4590" w:rsidRDefault="001D4590">
                          <w:pPr>
                            <w:pStyle w:val="Koptekst"/>
                          </w:pPr>
                        </w:p>
                        <w:p w:rsidR="001D4590" w:rsidRDefault="00F70F2E">
                          <w:pPr>
                            <w:rPr>
                              <w:rStyle w:val="KoptekstChar"/>
                            </w:rPr>
                          </w:pPr>
                          <w:r>
                            <w:rPr>
                              <w:noProof/>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63.45pt;margin-top:25.5pt;height:70.4pt;width:513pt;mso-position-horizontal-relative:page;mso-position-vertical-relative:page;z-index:251661312;mso-width-relative:page;mso-height-relative:page;" fillcolor="#FFFFFF" filled="t" stroked="f" coordsize="21600,21600" o:gfxdata="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1i2HTXAAAACwEAAA8AAAAAAAAAAQAgAAAAIgAAAGRycy9kb3du&#10;cmV2LnhtbFBLAQIUABQAAAAIAIdO4kB28AsoAAIAAO8DAAAOAAAAAAAAAAEAIAAAACYBAABkcnMv&#10;ZTJvRG9jLnhtbFBLBQYAAAAABgAGAFkBAACYBQAAAAA=&#10;">
              <v:fill on="t" focussize="0,0"/>
              <v:stroke on="f"/>
              <v:imagedata o:title=""/>
              <o:lock v:ext="edit" aspectratio="f"/>
              <v:textbox>
                <w:txbxContent>
                  <w:p>
                    <w:pPr>
                      <w:pStyle w:val="10"/>
                    </w:pPr>
                  </w:p>
                  <w:p>
                    <w:pPr>
                      <w:rPr>
                        <w:rStyle w:val="24"/>
                      </w:rPr>
                    </w:pPr>
                    <w:r>
                      <w:rPr>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v:shape>
          </w:pict>
        </mc:Fallback>
      </mc:AlternateContent>
    </w:r>
    <w:r>
      <w:tab/>
    </w:r>
    <w:r>
      <w:tab/>
    </w:r>
  </w:p>
  <w:p w:rsidR="001D4590" w:rsidRDefault="001D4590">
    <w:pPr>
      <w:pStyle w:val="Koptekst"/>
      <w:tabs>
        <w:tab w:val="clear" w:pos="4536"/>
        <w:tab w:val="clear" w:pos="9072"/>
        <w:tab w:val="left" w:pos="6270"/>
        <w:tab w:val="left" w:pos="8115"/>
      </w:tabs>
    </w:pPr>
  </w:p>
  <w:p w:rsidR="001D4590" w:rsidRDefault="001D4590">
    <w:pPr>
      <w:pStyle w:val="Koptekst"/>
      <w:tabs>
        <w:tab w:val="clear" w:pos="4536"/>
        <w:tab w:val="clear" w:pos="9072"/>
        <w:tab w:val="left" w:pos="6270"/>
        <w:tab w:val="left" w:pos="8115"/>
      </w:tabs>
    </w:pPr>
  </w:p>
  <w:p w:rsidR="001D4590" w:rsidRDefault="001D4590">
    <w:pPr>
      <w:pStyle w:val="Koptekst"/>
      <w:tabs>
        <w:tab w:val="clear" w:pos="4536"/>
        <w:tab w:val="clear" w:pos="9072"/>
        <w:tab w:val="left" w:pos="6270"/>
        <w:tab w:val="left" w:pos="8115"/>
      </w:tabs>
    </w:pPr>
  </w:p>
  <w:p w:rsidR="001D4590" w:rsidRDefault="001D4590">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B35B83"/>
    <w:multiLevelType w:val="multilevel"/>
    <w:tmpl w:val="0CB35B83"/>
    <w:lvl w:ilvl="0">
      <w:start w:val="7"/>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5B23"/>
    <w:rsid w:val="00006771"/>
    <w:rsid w:val="00006921"/>
    <w:rsid w:val="000078A8"/>
    <w:rsid w:val="000110FD"/>
    <w:rsid w:val="00011DB7"/>
    <w:rsid w:val="00017032"/>
    <w:rsid w:val="00023CC8"/>
    <w:rsid w:val="00026BAF"/>
    <w:rsid w:val="000274A7"/>
    <w:rsid w:val="00030879"/>
    <w:rsid w:val="00031347"/>
    <w:rsid w:val="00037A88"/>
    <w:rsid w:val="00041D26"/>
    <w:rsid w:val="00043CB5"/>
    <w:rsid w:val="00044234"/>
    <w:rsid w:val="00044647"/>
    <w:rsid w:val="000449D3"/>
    <w:rsid w:val="00046609"/>
    <w:rsid w:val="000470D1"/>
    <w:rsid w:val="0005173B"/>
    <w:rsid w:val="00052B71"/>
    <w:rsid w:val="00052E7E"/>
    <w:rsid w:val="000534B4"/>
    <w:rsid w:val="0005357F"/>
    <w:rsid w:val="000573D2"/>
    <w:rsid w:val="00057DCE"/>
    <w:rsid w:val="00066E92"/>
    <w:rsid w:val="00067C71"/>
    <w:rsid w:val="00076078"/>
    <w:rsid w:val="000767A2"/>
    <w:rsid w:val="00081187"/>
    <w:rsid w:val="00084364"/>
    <w:rsid w:val="000855A8"/>
    <w:rsid w:val="00085769"/>
    <w:rsid w:val="00087269"/>
    <w:rsid w:val="000873DC"/>
    <w:rsid w:val="00091BF3"/>
    <w:rsid w:val="000923B7"/>
    <w:rsid w:val="00094900"/>
    <w:rsid w:val="000A4DCF"/>
    <w:rsid w:val="000A5F72"/>
    <w:rsid w:val="000A6737"/>
    <w:rsid w:val="000A6F3F"/>
    <w:rsid w:val="000B4984"/>
    <w:rsid w:val="000B6745"/>
    <w:rsid w:val="000B68BB"/>
    <w:rsid w:val="000B77CB"/>
    <w:rsid w:val="000B7BBE"/>
    <w:rsid w:val="000C1D1F"/>
    <w:rsid w:val="000C1FFF"/>
    <w:rsid w:val="000C489C"/>
    <w:rsid w:val="000D125D"/>
    <w:rsid w:val="000D1399"/>
    <w:rsid w:val="000D1431"/>
    <w:rsid w:val="000D19CD"/>
    <w:rsid w:val="000D4A19"/>
    <w:rsid w:val="000D5AEA"/>
    <w:rsid w:val="000E04FF"/>
    <w:rsid w:val="000E0B9D"/>
    <w:rsid w:val="000E5698"/>
    <w:rsid w:val="000E5E94"/>
    <w:rsid w:val="000E7F30"/>
    <w:rsid w:val="000F2EA4"/>
    <w:rsid w:val="000F33A2"/>
    <w:rsid w:val="000F4FD6"/>
    <w:rsid w:val="000F704C"/>
    <w:rsid w:val="00101623"/>
    <w:rsid w:val="001034D1"/>
    <w:rsid w:val="0010399B"/>
    <w:rsid w:val="0010413B"/>
    <w:rsid w:val="00106253"/>
    <w:rsid w:val="00107801"/>
    <w:rsid w:val="00107886"/>
    <w:rsid w:val="00107AFD"/>
    <w:rsid w:val="00107CB1"/>
    <w:rsid w:val="00111DA8"/>
    <w:rsid w:val="00114994"/>
    <w:rsid w:val="00115664"/>
    <w:rsid w:val="00116503"/>
    <w:rsid w:val="00117813"/>
    <w:rsid w:val="00117F70"/>
    <w:rsid w:val="00120499"/>
    <w:rsid w:val="00120F86"/>
    <w:rsid w:val="0012338F"/>
    <w:rsid w:val="0012508C"/>
    <w:rsid w:val="00126FE0"/>
    <w:rsid w:val="00133285"/>
    <w:rsid w:val="0013410A"/>
    <w:rsid w:val="00136CBA"/>
    <w:rsid w:val="00136CBC"/>
    <w:rsid w:val="001406C9"/>
    <w:rsid w:val="0014080A"/>
    <w:rsid w:val="00142878"/>
    <w:rsid w:val="00144E15"/>
    <w:rsid w:val="00146EC5"/>
    <w:rsid w:val="00150F2E"/>
    <w:rsid w:val="0015482E"/>
    <w:rsid w:val="00154AE5"/>
    <w:rsid w:val="00156626"/>
    <w:rsid w:val="0016138F"/>
    <w:rsid w:val="0016354D"/>
    <w:rsid w:val="001642CF"/>
    <w:rsid w:val="001644E4"/>
    <w:rsid w:val="00165997"/>
    <w:rsid w:val="001659EC"/>
    <w:rsid w:val="001706B5"/>
    <w:rsid w:val="0017537C"/>
    <w:rsid w:val="00176F5F"/>
    <w:rsid w:val="001774B1"/>
    <w:rsid w:val="001848E8"/>
    <w:rsid w:val="001849D4"/>
    <w:rsid w:val="0018545E"/>
    <w:rsid w:val="00187845"/>
    <w:rsid w:val="0019061B"/>
    <w:rsid w:val="00190A1A"/>
    <w:rsid w:val="00192E75"/>
    <w:rsid w:val="00196F66"/>
    <w:rsid w:val="001A1631"/>
    <w:rsid w:val="001A40B2"/>
    <w:rsid w:val="001B6B39"/>
    <w:rsid w:val="001B6DD8"/>
    <w:rsid w:val="001C2A57"/>
    <w:rsid w:val="001C37AF"/>
    <w:rsid w:val="001C446E"/>
    <w:rsid w:val="001C50DC"/>
    <w:rsid w:val="001C5901"/>
    <w:rsid w:val="001C5E2C"/>
    <w:rsid w:val="001C70EA"/>
    <w:rsid w:val="001D4590"/>
    <w:rsid w:val="001E05E4"/>
    <w:rsid w:val="001E2B2E"/>
    <w:rsid w:val="001E5ABD"/>
    <w:rsid w:val="001E69F2"/>
    <w:rsid w:val="001F2C24"/>
    <w:rsid w:val="001F2FCE"/>
    <w:rsid w:val="001F32E4"/>
    <w:rsid w:val="001F405F"/>
    <w:rsid w:val="001F58C9"/>
    <w:rsid w:val="0020069D"/>
    <w:rsid w:val="00201D05"/>
    <w:rsid w:val="00206167"/>
    <w:rsid w:val="00206F90"/>
    <w:rsid w:val="002075D2"/>
    <w:rsid w:val="002127BB"/>
    <w:rsid w:val="00214540"/>
    <w:rsid w:val="00215D2F"/>
    <w:rsid w:val="00223217"/>
    <w:rsid w:val="0022430F"/>
    <w:rsid w:val="00224411"/>
    <w:rsid w:val="0023305E"/>
    <w:rsid w:val="00234B51"/>
    <w:rsid w:val="00234E31"/>
    <w:rsid w:val="00235FBD"/>
    <w:rsid w:val="00236472"/>
    <w:rsid w:val="00236BD2"/>
    <w:rsid w:val="00236F53"/>
    <w:rsid w:val="0024594F"/>
    <w:rsid w:val="00245BF4"/>
    <w:rsid w:val="00250DDD"/>
    <w:rsid w:val="00261EF6"/>
    <w:rsid w:val="00264C0F"/>
    <w:rsid w:val="00264DA3"/>
    <w:rsid w:val="00265EB4"/>
    <w:rsid w:val="00267A0E"/>
    <w:rsid w:val="0027245D"/>
    <w:rsid w:val="00280A36"/>
    <w:rsid w:val="00280D53"/>
    <w:rsid w:val="00282A8B"/>
    <w:rsid w:val="00282BF6"/>
    <w:rsid w:val="00282F5E"/>
    <w:rsid w:val="00283A0D"/>
    <w:rsid w:val="00284DB1"/>
    <w:rsid w:val="0028661F"/>
    <w:rsid w:val="00291D7D"/>
    <w:rsid w:val="00293D88"/>
    <w:rsid w:val="00297313"/>
    <w:rsid w:val="002A1805"/>
    <w:rsid w:val="002A68DD"/>
    <w:rsid w:val="002A6E21"/>
    <w:rsid w:val="002B1D51"/>
    <w:rsid w:val="002B63DA"/>
    <w:rsid w:val="002B74D4"/>
    <w:rsid w:val="002C1C5B"/>
    <w:rsid w:val="002C6B52"/>
    <w:rsid w:val="002D1B5D"/>
    <w:rsid w:val="002D1FDF"/>
    <w:rsid w:val="002D3E74"/>
    <w:rsid w:val="002D42D8"/>
    <w:rsid w:val="002D433D"/>
    <w:rsid w:val="002D7DBF"/>
    <w:rsid w:val="002E66F9"/>
    <w:rsid w:val="002F1921"/>
    <w:rsid w:val="002F3AFB"/>
    <w:rsid w:val="00300D5D"/>
    <w:rsid w:val="003018CA"/>
    <w:rsid w:val="0030561C"/>
    <w:rsid w:val="00311DB9"/>
    <w:rsid w:val="00312B03"/>
    <w:rsid w:val="00312D89"/>
    <w:rsid w:val="00313855"/>
    <w:rsid w:val="0032336D"/>
    <w:rsid w:val="00327E63"/>
    <w:rsid w:val="003301EA"/>
    <w:rsid w:val="0033597D"/>
    <w:rsid w:val="00336C93"/>
    <w:rsid w:val="003401FE"/>
    <w:rsid w:val="0034118A"/>
    <w:rsid w:val="00343905"/>
    <w:rsid w:val="00345568"/>
    <w:rsid w:val="00346306"/>
    <w:rsid w:val="00346979"/>
    <w:rsid w:val="00346C03"/>
    <w:rsid w:val="003513BB"/>
    <w:rsid w:val="003548C0"/>
    <w:rsid w:val="00357F72"/>
    <w:rsid w:val="00360714"/>
    <w:rsid w:val="00360753"/>
    <w:rsid w:val="00361A89"/>
    <w:rsid w:val="00364126"/>
    <w:rsid w:val="00366536"/>
    <w:rsid w:val="00370B40"/>
    <w:rsid w:val="003717C2"/>
    <w:rsid w:val="00372303"/>
    <w:rsid w:val="00372CAE"/>
    <w:rsid w:val="00375B69"/>
    <w:rsid w:val="00383334"/>
    <w:rsid w:val="00383AE1"/>
    <w:rsid w:val="00384E8C"/>
    <w:rsid w:val="00387117"/>
    <w:rsid w:val="00390702"/>
    <w:rsid w:val="00390EEC"/>
    <w:rsid w:val="00393044"/>
    <w:rsid w:val="00393B04"/>
    <w:rsid w:val="00394518"/>
    <w:rsid w:val="00395BFC"/>
    <w:rsid w:val="0039697E"/>
    <w:rsid w:val="00397425"/>
    <w:rsid w:val="00397FDB"/>
    <w:rsid w:val="003A5789"/>
    <w:rsid w:val="003B041D"/>
    <w:rsid w:val="003B497A"/>
    <w:rsid w:val="003B7077"/>
    <w:rsid w:val="003B7DAF"/>
    <w:rsid w:val="003D0F21"/>
    <w:rsid w:val="003D2D99"/>
    <w:rsid w:val="003D4D48"/>
    <w:rsid w:val="003D5250"/>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5BCC"/>
    <w:rsid w:val="003F6F86"/>
    <w:rsid w:val="00402BF4"/>
    <w:rsid w:val="00404357"/>
    <w:rsid w:val="0041295E"/>
    <w:rsid w:val="00417204"/>
    <w:rsid w:val="00433481"/>
    <w:rsid w:val="0043367B"/>
    <w:rsid w:val="00433FC6"/>
    <w:rsid w:val="0043733B"/>
    <w:rsid w:val="004373D2"/>
    <w:rsid w:val="00443F8F"/>
    <w:rsid w:val="00445BBC"/>
    <w:rsid w:val="00445CB5"/>
    <w:rsid w:val="00450A76"/>
    <w:rsid w:val="00450FC2"/>
    <w:rsid w:val="00456555"/>
    <w:rsid w:val="00466CFE"/>
    <w:rsid w:val="00466E4A"/>
    <w:rsid w:val="00471633"/>
    <w:rsid w:val="004757A1"/>
    <w:rsid w:val="004817F1"/>
    <w:rsid w:val="00483B75"/>
    <w:rsid w:val="004922F2"/>
    <w:rsid w:val="00492AB6"/>
    <w:rsid w:val="00493FEB"/>
    <w:rsid w:val="004941E5"/>
    <w:rsid w:val="00494599"/>
    <w:rsid w:val="00496827"/>
    <w:rsid w:val="004A0B31"/>
    <w:rsid w:val="004A14C4"/>
    <w:rsid w:val="004A1A33"/>
    <w:rsid w:val="004A1DF2"/>
    <w:rsid w:val="004A38C0"/>
    <w:rsid w:val="004B050A"/>
    <w:rsid w:val="004B0B9A"/>
    <w:rsid w:val="004B17DA"/>
    <w:rsid w:val="004B1CEC"/>
    <w:rsid w:val="004C35D9"/>
    <w:rsid w:val="004C5E9C"/>
    <w:rsid w:val="004D2233"/>
    <w:rsid w:val="004D3838"/>
    <w:rsid w:val="004D3C85"/>
    <w:rsid w:val="004D570D"/>
    <w:rsid w:val="004D5DDB"/>
    <w:rsid w:val="004D607D"/>
    <w:rsid w:val="004F63EA"/>
    <w:rsid w:val="00502DEE"/>
    <w:rsid w:val="0050346D"/>
    <w:rsid w:val="0050347F"/>
    <w:rsid w:val="00506365"/>
    <w:rsid w:val="00511265"/>
    <w:rsid w:val="00511F75"/>
    <w:rsid w:val="0051771D"/>
    <w:rsid w:val="00522D07"/>
    <w:rsid w:val="005237F9"/>
    <w:rsid w:val="0052471F"/>
    <w:rsid w:val="00526DCA"/>
    <w:rsid w:val="00531B51"/>
    <w:rsid w:val="005323B7"/>
    <w:rsid w:val="00535A6C"/>
    <w:rsid w:val="00535E44"/>
    <w:rsid w:val="00541C54"/>
    <w:rsid w:val="00543332"/>
    <w:rsid w:val="00543C85"/>
    <w:rsid w:val="00544244"/>
    <w:rsid w:val="00544FCD"/>
    <w:rsid w:val="00545059"/>
    <w:rsid w:val="00545930"/>
    <w:rsid w:val="00550E3D"/>
    <w:rsid w:val="005527F0"/>
    <w:rsid w:val="00557494"/>
    <w:rsid w:val="00561564"/>
    <w:rsid w:val="00561ED4"/>
    <w:rsid w:val="00566612"/>
    <w:rsid w:val="005674FB"/>
    <w:rsid w:val="005719AE"/>
    <w:rsid w:val="0057217B"/>
    <w:rsid w:val="005742AF"/>
    <w:rsid w:val="0057524A"/>
    <w:rsid w:val="00576085"/>
    <w:rsid w:val="00580D3A"/>
    <w:rsid w:val="00584B1B"/>
    <w:rsid w:val="00584D2E"/>
    <w:rsid w:val="005854A6"/>
    <w:rsid w:val="00586CC2"/>
    <w:rsid w:val="005929C3"/>
    <w:rsid w:val="00595173"/>
    <w:rsid w:val="005A2A60"/>
    <w:rsid w:val="005A4101"/>
    <w:rsid w:val="005A4BB6"/>
    <w:rsid w:val="005A7C56"/>
    <w:rsid w:val="005B282F"/>
    <w:rsid w:val="005B3C7B"/>
    <w:rsid w:val="005B7610"/>
    <w:rsid w:val="005C4C42"/>
    <w:rsid w:val="005C4F16"/>
    <w:rsid w:val="005C4FE6"/>
    <w:rsid w:val="005C50AC"/>
    <w:rsid w:val="005D01B7"/>
    <w:rsid w:val="005D52BD"/>
    <w:rsid w:val="005E0649"/>
    <w:rsid w:val="005E0C26"/>
    <w:rsid w:val="005E1AC1"/>
    <w:rsid w:val="005E1F5F"/>
    <w:rsid w:val="005E6D6B"/>
    <w:rsid w:val="005F044A"/>
    <w:rsid w:val="005F6665"/>
    <w:rsid w:val="005F69B1"/>
    <w:rsid w:val="006047F5"/>
    <w:rsid w:val="00605A48"/>
    <w:rsid w:val="00611B59"/>
    <w:rsid w:val="00615039"/>
    <w:rsid w:val="0061539C"/>
    <w:rsid w:val="006221A6"/>
    <w:rsid w:val="006222CB"/>
    <w:rsid w:val="006228D7"/>
    <w:rsid w:val="00625C1C"/>
    <w:rsid w:val="00627EA2"/>
    <w:rsid w:val="00634E2C"/>
    <w:rsid w:val="00640667"/>
    <w:rsid w:val="00642589"/>
    <w:rsid w:val="00645E48"/>
    <w:rsid w:val="00647733"/>
    <w:rsid w:val="00647FC5"/>
    <w:rsid w:val="00651187"/>
    <w:rsid w:val="006534EA"/>
    <w:rsid w:val="006558B5"/>
    <w:rsid w:val="006558ED"/>
    <w:rsid w:val="00655BC6"/>
    <w:rsid w:val="0065625E"/>
    <w:rsid w:val="00660341"/>
    <w:rsid w:val="00662AD1"/>
    <w:rsid w:val="00662F38"/>
    <w:rsid w:val="00664241"/>
    <w:rsid w:val="00671293"/>
    <w:rsid w:val="00671743"/>
    <w:rsid w:val="00671C81"/>
    <w:rsid w:val="00672829"/>
    <w:rsid w:val="00674149"/>
    <w:rsid w:val="00677200"/>
    <w:rsid w:val="00677224"/>
    <w:rsid w:val="006847BF"/>
    <w:rsid w:val="0068594B"/>
    <w:rsid w:val="00686D6C"/>
    <w:rsid w:val="00687FE1"/>
    <w:rsid w:val="006919F7"/>
    <w:rsid w:val="00692295"/>
    <w:rsid w:val="00692F3F"/>
    <w:rsid w:val="006A48B4"/>
    <w:rsid w:val="006A6D82"/>
    <w:rsid w:val="006B0FC7"/>
    <w:rsid w:val="006B1423"/>
    <w:rsid w:val="006B1658"/>
    <w:rsid w:val="006B4172"/>
    <w:rsid w:val="006D23F0"/>
    <w:rsid w:val="006D3947"/>
    <w:rsid w:val="006D7D37"/>
    <w:rsid w:val="006E0BCA"/>
    <w:rsid w:val="006E13DB"/>
    <w:rsid w:val="006E20E0"/>
    <w:rsid w:val="006E49CD"/>
    <w:rsid w:val="006E4B97"/>
    <w:rsid w:val="006E5494"/>
    <w:rsid w:val="006E5F15"/>
    <w:rsid w:val="006F0522"/>
    <w:rsid w:val="006F070D"/>
    <w:rsid w:val="006F0928"/>
    <w:rsid w:val="006F0930"/>
    <w:rsid w:val="006F444B"/>
    <w:rsid w:val="006F5690"/>
    <w:rsid w:val="006F73C6"/>
    <w:rsid w:val="00700080"/>
    <w:rsid w:val="0070344B"/>
    <w:rsid w:val="00705C90"/>
    <w:rsid w:val="00706A9E"/>
    <w:rsid w:val="007070F5"/>
    <w:rsid w:val="0071054A"/>
    <w:rsid w:val="00715ED3"/>
    <w:rsid w:val="007171B1"/>
    <w:rsid w:val="00717832"/>
    <w:rsid w:val="0072412A"/>
    <w:rsid w:val="007252C5"/>
    <w:rsid w:val="00725D3C"/>
    <w:rsid w:val="00725EBE"/>
    <w:rsid w:val="00727503"/>
    <w:rsid w:val="00727BDC"/>
    <w:rsid w:val="007367E9"/>
    <w:rsid w:val="00736812"/>
    <w:rsid w:val="007379F7"/>
    <w:rsid w:val="00741427"/>
    <w:rsid w:val="00744CB9"/>
    <w:rsid w:val="00746C9B"/>
    <w:rsid w:val="0074781B"/>
    <w:rsid w:val="00750213"/>
    <w:rsid w:val="00753A6D"/>
    <w:rsid w:val="00756716"/>
    <w:rsid w:val="0075799C"/>
    <w:rsid w:val="007647C7"/>
    <w:rsid w:val="0076494B"/>
    <w:rsid w:val="0077113E"/>
    <w:rsid w:val="00771403"/>
    <w:rsid w:val="0077581B"/>
    <w:rsid w:val="00775C4A"/>
    <w:rsid w:val="00777305"/>
    <w:rsid w:val="00777323"/>
    <w:rsid w:val="0078013C"/>
    <w:rsid w:val="00785C39"/>
    <w:rsid w:val="007867FB"/>
    <w:rsid w:val="007968E6"/>
    <w:rsid w:val="007A42F2"/>
    <w:rsid w:val="007A5FA7"/>
    <w:rsid w:val="007A7D6E"/>
    <w:rsid w:val="007B26FE"/>
    <w:rsid w:val="007B6311"/>
    <w:rsid w:val="007B6C1F"/>
    <w:rsid w:val="007C0F59"/>
    <w:rsid w:val="007C4C88"/>
    <w:rsid w:val="007C5624"/>
    <w:rsid w:val="007C5AB0"/>
    <w:rsid w:val="007D3C99"/>
    <w:rsid w:val="007D3F11"/>
    <w:rsid w:val="007D6968"/>
    <w:rsid w:val="007E27F4"/>
    <w:rsid w:val="007E6B7D"/>
    <w:rsid w:val="007E7D86"/>
    <w:rsid w:val="007F039C"/>
    <w:rsid w:val="007F55F5"/>
    <w:rsid w:val="007F6BF2"/>
    <w:rsid w:val="0080013F"/>
    <w:rsid w:val="00800C1D"/>
    <w:rsid w:val="0080400F"/>
    <w:rsid w:val="0080435D"/>
    <w:rsid w:val="0080566F"/>
    <w:rsid w:val="00807CB7"/>
    <w:rsid w:val="00810DEF"/>
    <w:rsid w:val="008127A3"/>
    <w:rsid w:val="00813C97"/>
    <w:rsid w:val="00813E8B"/>
    <w:rsid w:val="00815A0B"/>
    <w:rsid w:val="00816926"/>
    <w:rsid w:val="008211AE"/>
    <w:rsid w:val="008230C4"/>
    <w:rsid w:val="00825793"/>
    <w:rsid w:val="00827978"/>
    <w:rsid w:val="00831733"/>
    <w:rsid w:val="00832888"/>
    <w:rsid w:val="00834443"/>
    <w:rsid w:val="008365C3"/>
    <w:rsid w:val="0083698C"/>
    <w:rsid w:val="008369B8"/>
    <w:rsid w:val="008602A8"/>
    <w:rsid w:val="00860F99"/>
    <w:rsid w:val="00862A40"/>
    <w:rsid w:val="0086303B"/>
    <w:rsid w:val="008635C9"/>
    <w:rsid w:val="00867FE1"/>
    <w:rsid w:val="00870A1C"/>
    <w:rsid w:val="00874E2F"/>
    <w:rsid w:val="0088658E"/>
    <w:rsid w:val="00891C48"/>
    <w:rsid w:val="0089264F"/>
    <w:rsid w:val="008A1D63"/>
    <w:rsid w:val="008A6369"/>
    <w:rsid w:val="008A756F"/>
    <w:rsid w:val="008B07B6"/>
    <w:rsid w:val="008C121A"/>
    <w:rsid w:val="008C3BF7"/>
    <w:rsid w:val="008C4222"/>
    <w:rsid w:val="008C5251"/>
    <w:rsid w:val="008C6716"/>
    <w:rsid w:val="008C7278"/>
    <w:rsid w:val="008D0060"/>
    <w:rsid w:val="008D2B5D"/>
    <w:rsid w:val="008D3426"/>
    <w:rsid w:val="008D4557"/>
    <w:rsid w:val="008D4FCF"/>
    <w:rsid w:val="008D69B7"/>
    <w:rsid w:val="008E3451"/>
    <w:rsid w:val="008E6C06"/>
    <w:rsid w:val="008F0642"/>
    <w:rsid w:val="008F3F1B"/>
    <w:rsid w:val="008F5469"/>
    <w:rsid w:val="008F56CF"/>
    <w:rsid w:val="008F7DC0"/>
    <w:rsid w:val="009014C0"/>
    <w:rsid w:val="00902A5F"/>
    <w:rsid w:val="009036A7"/>
    <w:rsid w:val="00903CAE"/>
    <w:rsid w:val="00905F6C"/>
    <w:rsid w:val="00910185"/>
    <w:rsid w:val="00914000"/>
    <w:rsid w:val="00920B01"/>
    <w:rsid w:val="00922970"/>
    <w:rsid w:val="00932A68"/>
    <w:rsid w:val="0093557F"/>
    <w:rsid w:val="00936929"/>
    <w:rsid w:val="00944B13"/>
    <w:rsid w:val="00944FC7"/>
    <w:rsid w:val="0094624D"/>
    <w:rsid w:val="0094653F"/>
    <w:rsid w:val="00950138"/>
    <w:rsid w:val="00953AA6"/>
    <w:rsid w:val="00955173"/>
    <w:rsid w:val="0095542F"/>
    <w:rsid w:val="00960C2D"/>
    <w:rsid w:val="00961220"/>
    <w:rsid w:val="0096265F"/>
    <w:rsid w:val="00962EEA"/>
    <w:rsid w:val="00963968"/>
    <w:rsid w:val="00967987"/>
    <w:rsid w:val="00967ACD"/>
    <w:rsid w:val="00971DBD"/>
    <w:rsid w:val="009724E5"/>
    <w:rsid w:val="00973ACA"/>
    <w:rsid w:val="00973C1D"/>
    <w:rsid w:val="0098012F"/>
    <w:rsid w:val="00983CF3"/>
    <w:rsid w:val="00984BAB"/>
    <w:rsid w:val="00985CCD"/>
    <w:rsid w:val="00987862"/>
    <w:rsid w:val="009906CD"/>
    <w:rsid w:val="00990C1A"/>
    <w:rsid w:val="009921D6"/>
    <w:rsid w:val="00995C4C"/>
    <w:rsid w:val="009A015E"/>
    <w:rsid w:val="009A2734"/>
    <w:rsid w:val="009A42DD"/>
    <w:rsid w:val="009A4FFC"/>
    <w:rsid w:val="009A5032"/>
    <w:rsid w:val="009B11BF"/>
    <w:rsid w:val="009B7F34"/>
    <w:rsid w:val="009B7FB3"/>
    <w:rsid w:val="009C1C53"/>
    <w:rsid w:val="009C39BD"/>
    <w:rsid w:val="009C56AF"/>
    <w:rsid w:val="009D35DA"/>
    <w:rsid w:val="009D5DA6"/>
    <w:rsid w:val="009D7597"/>
    <w:rsid w:val="009E164D"/>
    <w:rsid w:val="009E21EE"/>
    <w:rsid w:val="009E2261"/>
    <w:rsid w:val="009E4CAF"/>
    <w:rsid w:val="009E5A3D"/>
    <w:rsid w:val="009E6A2B"/>
    <w:rsid w:val="009F0274"/>
    <w:rsid w:val="009F771B"/>
    <w:rsid w:val="00A00A9D"/>
    <w:rsid w:val="00A00DFE"/>
    <w:rsid w:val="00A0100B"/>
    <w:rsid w:val="00A0372A"/>
    <w:rsid w:val="00A03BC1"/>
    <w:rsid w:val="00A06B3F"/>
    <w:rsid w:val="00A11289"/>
    <w:rsid w:val="00A122B6"/>
    <w:rsid w:val="00A16545"/>
    <w:rsid w:val="00A20B13"/>
    <w:rsid w:val="00A238B5"/>
    <w:rsid w:val="00A26F5D"/>
    <w:rsid w:val="00A31515"/>
    <w:rsid w:val="00A31792"/>
    <w:rsid w:val="00A31819"/>
    <w:rsid w:val="00A33C64"/>
    <w:rsid w:val="00A34D62"/>
    <w:rsid w:val="00A35561"/>
    <w:rsid w:val="00A363B2"/>
    <w:rsid w:val="00A37834"/>
    <w:rsid w:val="00A37B9A"/>
    <w:rsid w:val="00A434A1"/>
    <w:rsid w:val="00A43CE4"/>
    <w:rsid w:val="00A46540"/>
    <w:rsid w:val="00A548ED"/>
    <w:rsid w:val="00A550DB"/>
    <w:rsid w:val="00A55C78"/>
    <w:rsid w:val="00A60DE5"/>
    <w:rsid w:val="00A62141"/>
    <w:rsid w:val="00A6498E"/>
    <w:rsid w:val="00A66E2A"/>
    <w:rsid w:val="00A70352"/>
    <w:rsid w:val="00A70A7D"/>
    <w:rsid w:val="00A72874"/>
    <w:rsid w:val="00A75DAB"/>
    <w:rsid w:val="00A76946"/>
    <w:rsid w:val="00A8196D"/>
    <w:rsid w:val="00A81CC9"/>
    <w:rsid w:val="00A82CDD"/>
    <w:rsid w:val="00A858DE"/>
    <w:rsid w:val="00A86369"/>
    <w:rsid w:val="00A86BA0"/>
    <w:rsid w:val="00A90321"/>
    <w:rsid w:val="00A91E40"/>
    <w:rsid w:val="00A95C13"/>
    <w:rsid w:val="00AA1061"/>
    <w:rsid w:val="00AA1D56"/>
    <w:rsid w:val="00AA33C8"/>
    <w:rsid w:val="00AA5E22"/>
    <w:rsid w:val="00AA7603"/>
    <w:rsid w:val="00AB068F"/>
    <w:rsid w:val="00AB6FDF"/>
    <w:rsid w:val="00AC0C0B"/>
    <w:rsid w:val="00AC114D"/>
    <w:rsid w:val="00AC409A"/>
    <w:rsid w:val="00AC7129"/>
    <w:rsid w:val="00AD0CCE"/>
    <w:rsid w:val="00AD34FF"/>
    <w:rsid w:val="00AD4508"/>
    <w:rsid w:val="00AD5282"/>
    <w:rsid w:val="00AD5FF1"/>
    <w:rsid w:val="00AD731F"/>
    <w:rsid w:val="00AE32A0"/>
    <w:rsid w:val="00AE6FE1"/>
    <w:rsid w:val="00AF0634"/>
    <w:rsid w:val="00AF4ACC"/>
    <w:rsid w:val="00B018A7"/>
    <w:rsid w:val="00B04403"/>
    <w:rsid w:val="00B07262"/>
    <w:rsid w:val="00B07760"/>
    <w:rsid w:val="00B07AC9"/>
    <w:rsid w:val="00B14134"/>
    <w:rsid w:val="00B206C8"/>
    <w:rsid w:val="00B22280"/>
    <w:rsid w:val="00B24A28"/>
    <w:rsid w:val="00B26309"/>
    <w:rsid w:val="00B26E10"/>
    <w:rsid w:val="00B27023"/>
    <w:rsid w:val="00B3037B"/>
    <w:rsid w:val="00B31314"/>
    <w:rsid w:val="00B33CBC"/>
    <w:rsid w:val="00B367F8"/>
    <w:rsid w:val="00B37D75"/>
    <w:rsid w:val="00B4095E"/>
    <w:rsid w:val="00B430F1"/>
    <w:rsid w:val="00B47C62"/>
    <w:rsid w:val="00B50446"/>
    <w:rsid w:val="00B52671"/>
    <w:rsid w:val="00B60231"/>
    <w:rsid w:val="00B740D3"/>
    <w:rsid w:val="00B76656"/>
    <w:rsid w:val="00B81D97"/>
    <w:rsid w:val="00B9262A"/>
    <w:rsid w:val="00B95FD9"/>
    <w:rsid w:val="00BA3097"/>
    <w:rsid w:val="00BA3A81"/>
    <w:rsid w:val="00BA4CD2"/>
    <w:rsid w:val="00BA6CFB"/>
    <w:rsid w:val="00BB4A4F"/>
    <w:rsid w:val="00BB4B34"/>
    <w:rsid w:val="00BC0D81"/>
    <w:rsid w:val="00BC100D"/>
    <w:rsid w:val="00BC2033"/>
    <w:rsid w:val="00BC47FD"/>
    <w:rsid w:val="00BD2487"/>
    <w:rsid w:val="00BD3F80"/>
    <w:rsid w:val="00BD5ADA"/>
    <w:rsid w:val="00BD5F98"/>
    <w:rsid w:val="00BD78E7"/>
    <w:rsid w:val="00BE0A83"/>
    <w:rsid w:val="00BE20CB"/>
    <w:rsid w:val="00BE22DC"/>
    <w:rsid w:val="00BE24DE"/>
    <w:rsid w:val="00BE35D0"/>
    <w:rsid w:val="00BE55CF"/>
    <w:rsid w:val="00BE56FF"/>
    <w:rsid w:val="00BE7999"/>
    <w:rsid w:val="00BF199F"/>
    <w:rsid w:val="00BF2EB5"/>
    <w:rsid w:val="00BF4B5F"/>
    <w:rsid w:val="00BF7CE1"/>
    <w:rsid w:val="00C031C4"/>
    <w:rsid w:val="00C03485"/>
    <w:rsid w:val="00C037AC"/>
    <w:rsid w:val="00C03E31"/>
    <w:rsid w:val="00C04A54"/>
    <w:rsid w:val="00C066F2"/>
    <w:rsid w:val="00C105AC"/>
    <w:rsid w:val="00C15495"/>
    <w:rsid w:val="00C15959"/>
    <w:rsid w:val="00C15A2C"/>
    <w:rsid w:val="00C16368"/>
    <w:rsid w:val="00C164A7"/>
    <w:rsid w:val="00C17855"/>
    <w:rsid w:val="00C2029B"/>
    <w:rsid w:val="00C21A7B"/>
    <w:rsid w:val="00C21EC6"/>
    <w:rsid w:val="00C23633"/>
    <w:rsid w:val="00C24C4D"/>
    <w:rsid w:val="00C274A9"/>
    <w:rsid w:val="00C307DC"/>
    <w:rsid w:val="00C41768"/>
    <w:rsid w:val="00C41E10"/>
    <w:rsid w:val="00C42BF2"/>
    <w:rsid w:val="00C500C3"/>
    <w:rsid w:val="00C52503"/>
    <w:rsid w:val="00C5352B"/>
    <w:rsid w:val="00C536B5"/>
    <w:rsid w:val="00C53790"/>
    <w:rsid w:val="00C55794"/>
    <w:rsid w:val="00C71DBD"/>
    <w:rsid w:val="00C723DF"/>
    <w:rsid w:val="00C74D3C"/>
    <w:rsid w:val="00C761A5"/>
    <w:rsid w:val="00C7664D"/>
    <w:rsid w:val="00C77490"/>
    <w:rsid w:val="00C77775"/>
    <w:rsid w:val="00C830FE"/>
    <w:rsid w:val="00C9193C"/>
    <w:rsid w:val="00C920E6"/>
    <w:rsid w:val="00C9264D"/>
    <w:rsid w:val="00C93981"/>
    <w:rsid w:val="00C96CEF"/>
    <w:rsid w:val="00CA0874"/>
    <w:rsid w:val="00CA1C2F"/>
    <w:rsid w:val="00CA2C8E"/>
    <w:rsid w:val="00CA3114"/>
    <w:rsid w:val="00CA509B"/>
    <w:rsid w:val="00CA53A4"/>
    <w:rsid w:val="00CA7123"/>
    <w:rsid w:val="00CB1DF7"/>
    <w:rsid w:val="00CB44DC"/>
    <w:rsid w:val="00CB5E2F"/>
    <w:rsid w:val="00CB688C"/>
    <w:rsid w:val="00CB7095"/>
    <w:rsid w:val="00CB70F1"/>
    <w:rsid w:val="00CC3725"/>
    <w:rsid w:val="00CC462B"/>
    <w:rsid w:val="00CC63A5"/>
    <w:rsid w:val="00CD2853"/>
    <w:rsid w:val="00CD2DDF"/>
    <w:rsid w:val="00CD43A0"/>
    <w:rsid w:val="00CD553B"/>
    <w:rsid w:val="00CD5844"/>
    <w:rsid w:val="00CD6C51"/>
    <w:rsid w:val="00CE1EF2"/>
    <w:rsid w:val="00CE4368"/>
    <w:rsid w:val="00CE5C77"/>
    <w:rsid w:val="00CF14AD"/>
    <w:rsid w:val="00CF423B"/>
    <w:rsid w:val="00CF62A0"/>
    <w:rsid w:val="00CF64DC"/>
    <w:rsid w:val="00D00C34"/>
    <w:rsid w:val="00D059DE"/>
    <w:rsid w:val="00D078CC"/>
    <w:rsid w:val="00D117DF"/>
    <w:rsid w:val="00D11B8C"/>
    <w:rsid w:val="00D14AC9"/>
    <w:rsid w:val="00D20753"/>
    <w:rsid w:val="00D21295"/>
    <w:rsid w:val="00D27DD0"/>
    <w:rsid w:val="00D31BFD"/>
    <w:rsid w:val="00D324EC"/>
    <w:rsid w:val="00D32A4B"/>
    <w:rsid w:val="00D32D51"/>
    <w:rsid w:val="00D478B3"/>
    <w:rsid w:val="00D52416"/>
    <w:rsid w:val="00D544A6"/>
    <w:rsid w:val="00D54C0D"/>
    <w:rsid w:val="00D624CA"/>
    <w:rsid w:val="00D705AA"/>
    <w:rsid w:val="00D71117"/>
    <w:rsid w:val="00D71955"/>
    <w:rsid w:val="00D74192"/>
    <w:rsid w:val="00D76B76"/>
    <w:rsid w:val="00D80842"/>
    <w:rsid w:val="00D86BDC"/>
    <w:rsid w:val="00D94C70"/>
    <w:rsid w:val="00D9670E"/>
    <w:rsid w:val="00DA0B79"/>
    <w:rsid w:val="00DA218B"/>
    <w:rsid w:val="00DA6018"/>
    <w:rsid w:val="00DA61EE"/>
    <w:rsid w:val="00DA6F45"/>
    <w:rsid w:val="00DB489A"/>
    <w:rsid w:val="00DC13A3"/>
    <w:rsid w:val="00DC5ED1"/>
    <w:rsid w:val="00DC76D7"/>
    <w:rsid w:val="00DC7AC3"/>
    <w:rsid w:val="00DD0CEC"/>
    <w:rsid w:val="00DD37CD"/>
    <w:rsid w:val="00DD3A3A"/>
    <w:rsid w:val="00DE068F"/>
    <w:rsid w:val="00DE112E"/>
    <w:rsid w:val="00DE11C3"/>
    <w:rsid w:val="00DF0CD1"/>
    <w:rsid w:val="00DF1422"/>
    <w:rsid w:val="00DF1B81"/>
    <w:rsid w:val="00DF2D36"/>
    <w:rsid w:val="00DF76CF"/>
    <w:rsid w:val="00DF7EE0"/>
    <w:rsid w:val="00E032BB"/>
    <w:rsid w:val="00E10B16"/>
    <w:rsid w:val="00E12FF7"/>
    <w:rsid w:val="00E15083"/>
    <w:rsid w:val="00E155BF"/>
    <w:rsid w:val="00E2023A"/>
    <w:rsid w:val="00E20892"/>
    <w:rsid w:val="00E20FD1"/>
    <w:rsid w:val="00E22FDD"/>
    <w:rsid w:val="00E26FBA"/>
    <w:rsid w:val="00E27414"/>
    <w:rsid w:val="00E33259"/>
    <w:rsid w:val="00E335E0"/>
    <w:rsid w:val="00E37327"/>
    <w:rsid w:val="00E409B0"/>
    <w:rsid w:val="00E41531"/>
    <w:rsid w:val="00E41E18"/>
    <w:rsid w:val="00E466F9"/>
    <w:rsid w:val="00E55BB8"/>
    <w:rsid w:val="00E57D15"/>
    <w:rsid w:val="00E60E62"/>
    <w:rsid w:val="00E63A69"/>
    <w:rsid w:val="00E63BFF"/>
    <w:rsid w:val="00E65E72"/>
    <w:rsid w:val="00E6644F"/>
    <w:rsid w:val="00E7046C"/>
    <w:rsid w:val="00E74AE5"/>
    <w:rsid w:val="00E77605"/>
    <w:rsid w:val="00E828A6"/>
    <w:rsid w:val="00E83DC7"/>
    <w:rsid w:val="00E85BA4"/>
    <w:rsid w:val="00E877FA"/>
    <w:rsid w:val="00E90BBD"/>
    <w:rsid w:val="00E92A53"/>
    <w:rsid w:val="00E92C7F"/>
    <w:rsid w:val="00E938AE"/>
    <w:rsid w:val="00E96B28"/>
    <w:rsid w:val="00E977C8"/>
    <w:rsid w:val="00EA4A6E"/>
    <w:rsid w:val="00EA78B9"/>
    <w:rsid w:val="00EB31E5"/>
    <w:rsid w:val="00EB7F8A"/>
    <w:rsid w:val="00EC072F"/>
    <w:rsid w:val="00EC22F1"/>
    <w:rsid w:val="00EC48BA"/>
    <w:rsid w:val="00ED1232"/>
    <w:rsid w:val="00ED3750"/>
    <w:rsid w:val="00ED3E30"/>
    <w:rsid w:val="00ED3EE8"/>
    <w:rsid w:val="00EE0099"/>
    <w:rsid w:val="00EE05AA"/>
    <w:rsid w:val="00EE0878"/>
    <w:rsid w:val="00EE0A98"/>
    <w:rsid w:val="00EE2720"/>
    <w:rsid w:val="00EE7AB8"/>
    <w:rsid w:val="00EF72CC"/>
    <w:rsid w:val="00EF7726"/>
    <w:rsid w:val="00F000F0"/>
    <w:rsid w:val="00F05D71"/>
    <w:rsid w:val="00F0627D"/>
    <w:rsid w:val="00F06F68"/>
    <w:rsid w:val="00F07294"/>
    <w:rsid w:val="00F07BF7"/>
    <w:rsid w:val="00F07F00"/>
    <w:rsid w:val="00F11BCB"/>
    <w:rsid w:val="00F175C6"/>
    <w:rsid w:val="00F23671"/>
    <w:rsid w:val="00F24534"/>
    <w:rsid w:val="00F25227"/>
    <w:rsid w:val="00F303BC"/>
    <w:rsid w:val="00F3322F"/>
    <w:rsid w:val="00F3674A"/>
    <w:rsid w:val="00F41566"/>
    <w:rsid w:val="00F4450B"/>
    <w:rsid w:val="00F47626"/>
    <w:rsid w:val="00F51F30"/>
    <w:rsid w:val="00F57F71"/>
    <w:rsid w:val="00F67C78"/>
    <w:rsid w:val="00F70F2E"/>
    <w:rsid w:val="00F7147C"/>
    <w:rsid w:val="00F72587"/>
    <w:rsid w:val="00F7455A"/>
    <w:rsid w:val="00F76440"/>
    <w:rsid w:val="00F769F8"/>
    <w:rsid w:val="00F825E6"/>
    <w:rsid w:val="00F841D1"/>
    <w:rsid w:val="00F8442A"/>
    <w:rsid w:val="00F865B2"/>
    <w:rsid w:val="00FA29D0"/>
    <w:rsid w:val="00FA33B3"/>
    <w:rsid w:val="00FA5F5A"/>
    <w:rsid w:val="00FA7B73"/>
    <w:rsid w:val="00FB36D0"/>
    <w:rsid w:val="00FB7736"/>
    <w:rsid w:val="00FB7749"/>
    <w:rsid w:val="00FC076C"/>
    <w:rsid w:val="00FC46B4"/>
    <w:rsid w:val="00FC4E2F"/>
    <w:rsid w:val="00FC5653"/>
    <w:rsid w:val="00FC77F5"/>
    <w:rsid w:val="00FD20EA"/>
    <w:rsid w:val="00FD2787"/>
    <w:rsid w:val="00FD4B80"/>
    <w:rsid w:val="00FD4BD6"/>
    <w:rsid w:val="00FD6B73"/>
    <w:rsid w:val="00FD6C7D"/>
    <w:rsid w:val="00FF0D71"/>
    <w:rsid w:val="00FF1336"/>
    <w:rsid w:val="00FF477C"/>
    <w:rsid w:val="00FF4861"/>
    <w:rsid w:val="00FF637D"/>
    <w:rsid w:val="05AD5BE4"/>
    <w:rsid w:val="124F5B61"/>
    <w:rsid w:val="1ED41E9C"/>
    <w:rsid w:val="28B826A1"/>
    <w:rsid w:val="49FA328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9D611-25D6-47AC-8AAD-E85B54DB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6ECC8F8-F7F3-4EB2-9304-7C348EDA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C43174A5.dotm</Template>
  <TotalTime>8</TotalTime>
  <Pages>4</Pages>
  <Words>1619</Words>
  <Characters>8907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Sluijs, Tonny</cp:lastModifiedBy>
  <cp:revision>5</cp:revision>
  <cp:lastPrinted>2019-05-20T08:22:00Z</cp:lastPrinted>
  <dcterms:created xsi:type="dcterms:W3CDTF">2019-09-17T13:55:00Z</dcterms:created>
  <dcterms:modified xsi:type="dcterms:W3CDTF">2019-11-26T12:06:00Z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