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5" w:type="dxa"/>
        <w:tblLayout w:type="fixed"/>
        <w:tblCellMar>
          <w:left w:w="70" w:type="dxa"/>
          <w:right w:w="70" w:type="dxa"/>
        </w:tblCellMar>
        <w:tblLook w:val="04A0" w:firstRow="1" w:lastRow="0" w:firstColumn="1" w:lastColumn="0" w:noHBand="0" w:noVBand="1"/>
      </w:tblPr>
      <w:tblGrid>
        <w:gridCol w:w="566"/>
        <w:gridCol w:w="920"/>
        <w:gridCol w:w="283"/>
        <w:gridCol w:w="4324"/>
        <w:gridCol w:w="217"/>
        <w:gridCol w:w="1487"/>
        <w:gridCol w:w="984"/>
        <w:gridCol w:w="291"/>
        <w:gridCol w:w="763"/>
        <w:gridCol w:w="250"/>
      </w:tblGrid>
      <w:tr w:rsidR="000A7512">
        <w:trPr>
          <w:trHeight w:val="384"/>
        </w:trPr>
        <w:tc>
          <w:tcPr>
            <w:tcW w:w="6093" w:type="dxa"/>
            <w:gridSpan w:val="4"/>
            <w:vAlign w:val="bottom"/>
          </w:tcPr>
          <w:p w:rsidR="000A7512" w:rsidRDefault="005F2596">
            <w:pPr>
              <w:pStyle w:val="GDAtitelGeenafstand"/>
              <w:rPr>
                <w:rFonts w:eastAsiaTheme="majorEastAsia"/>
              </w:rPr>
            </w:pPr>
            <w:r>
              <w:rPr>
                <w:rFonts w:cs="Arial"/>
                <w:b w:val="0"/>
                <w:noProof/>
                <w:sz w:val="72"/>
                <w:szCs w:val="72"/>
                <w:lang w:eastAsia="nl-NL"/>
              </w:rPr>
              <w:drawing>
                <wp:inline distT="0" distB="0" distL="0" distR="0">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17" w:type="dxa"/>
          </w:tcPr>
          <w:p w:rsidR="000A7512" w:rsidRDefault="000A7512">
            <w:pPr>
              <w:spacing w:after="0"/>
              <w:rPr>
                <w:rFonts w:eastAsiaTheme="minorEastAsia" w:cs="Times New Roman"/>
                <w:szCs w:val="24"/>
              </w:rPr>
            </w:pPr>
          </w:p>
        </w:tc>
        <w:tc>
          <w:tcPr>
            <w:tcW w:w="3775" w:type="dxa"/>
            <w:gridSpan w:val="5"/>
            <w:vAlign w:val="bottom"/>
          </w:tcPr>
          <w:p w:rsidR="000A7512" w:rsidRDefault="005F2596">
            <w:pPr>
              <w:pStyle w:val="GDADocumenttitelGeenafstand"/>
              <w:rPr>
                <w:kern w:val="32"/>
              </w:rPr>
            </w:pPr>
            <w:r>
              <w:rPr>
                <w:kern w:val="32"/>
              </w:rPr>
              <w:t xml:space="preserve"> </w:t>
            </w:r>
            <w:r w:rsidR="003725C6">
              <w:rPr>
                <w:kern w:val="32"/>
              </w:rPr>
              <w:t>vastgesteld v</w:t>
            </w:r>
            <w:r>
              <w:rPr>
                <w:kern w:val="32"/>
              </w:rPr>
              <w:t xml:space="preserve">erslag </w:t>
            </w:r>
          </w:p>
          <w:p w:rsidR="000A7512" w:rsidRDefault="005F2596">
            <w:pPr>
              <w:pStyle w:val="GDADocumenttitelGeenafstand"/>
              <w:rPr>
                <w:kern w:val="32"/>
              </w:rPr>
            </w:pPr>
            <w:r>
              <w:rPr>
                <w:kern w:val="32"/>
              </w:rPr>
              <w:t>besluitenlijst</w:t>
            </w:r>
          </w:p>
        </w:tc>
      </w:tr>
      <w:tr w:rsidR="000A7512">
        <w:tc>
          <w:tcPr>
            <w:tcW w:w="6093" w:type="dxa"/>
            <w:gridSpan w:val="4"/>
          </w:tcPr>
          <w:p w:rsidR="000A7512" w:rsidRDefault="000A7512">
            <w:pPr>
              <w:spacing w:after="0"/>
              <w:rPr>
                <w:rFonts w:eastAsiaTheme="minorEastAsia" w:cs="Times New Roman"/>
                <w:szCs w:val="24"/>
              </w:rPr>
            </w:pPr>
          </w:p>
        </w:tc>
        <w:tc>
          <w:tcPr>
            <w:tcW w:w="217" w:type="dxa"/>
          </w:tcPr>
          <w:p w:rsidR="000A7512" w:rsidRDefault="000A7512">
            <w:pPr>
              <w:spacing w:after="0"/>
              <w:rPr>
                <w:rFonts w:eastAsiaTheme="minorEastAsia" w:cs="Times New Roman"/>
                <w:szCs w:val="24"/>
              </w:rPr>
            </w:pPr>
          </w:p>
        </w:tc>
        <w:tc>
          <w:tcPr>
            <w:tcW w:w="3775" w:type="dxa"/>
            <w:gridSpan w:val="5"/>
          </w:tcPr>
          <w:p w:rsidR="000A7512" w:rsidRDefault="000A7512">
            <w:pPr>
              <w:spacing w:after="0"/>
              <w:rPr>
                <w:rFonts w:eastAsiaTheme="minorEastAsia" w:cs="Times New Roman"/>
                <w:szCs w:val="24"/>
              </w:rPr>
            </w:pPr>
          </w:p>
        </w:tc>
      </w:tr>
      <w:tr w:rsidR="000A7512">
        <w:trPr>
          <w:trHeight w:val="278"/>
        </w:trPr>
        <w:tc>
          <w:tcPr>
            <w:tcW w:w="1486" w:type="dxa"/>
            <w:gridSpan w:val="2"/>
          </w:tcPr>
          <w:p w:rsidR="000A7512" w:rsidRDefault="000A7512">
            <w:pPr>
              <w:spacing w:after="0"/>
              <w:rPr>
                <w:rFonts w:eastAsia="Times New Roman" w:cs="Times New Roman"/>
                <w:szCs w:val="20"/>
                <w:lang w:eastAsia="nl-NL"/>
              </w:rPr>
            </w:pPr>
          </w:p>
        </w:tc>
        <w:tc>
          <w:tcPr>
            <w:tcW w:w="283" w:type="dxa"/>
          </w:tcPr>
          <w:p w:rsidR="000A7512" w:rsidRDefault="000A7512">
            <w:pPr>
              <w:spacing w:after="0"/>
              <w:rPr>
                <w:rFonts w:eastAsia="Times New Roman" w:cs="Times New Roman"/>
                <w:sz w:val="24"/>
                <w:szCs w:val="24"/>
                <w:u w:val="single"/>
                <w:lang w:eastAsia="nl-NL"/>
              </w:rPr>
            </w:pPr>
          </w:p>
        </w:tc>
        <w:tc>
          <w:tcPr>
            <w:tcW w:w="4324" w:type="dxa"/>
            <w:vAlign w:val="bottom"/>
          </w:tcPr>
          <w:p w:rsidR="000A7512" w:rsidRDefault="000A7512">
            <w:pPr>
              <w:spacing w:after="0"/>
              <w:rPr>
                <w:rFonts w:eastAsia="Times New Roman" w:cs="Times New Roman"/>
                <w:sz w:val="24"/>
                <w:szCs w:val="24"/>
                <w:u w:val="single"/>
                <w:lang w:eastAsia="nl-NL"/>
              </w:rPr>
            </w:pPr>
          </w:p>
        </w:tc>
        <w:tc>
          <w:tcPr>
            <w:tcW w:w="217" w:type="dxa"/>
          </w:tcPr>
          <w:p w:rsidR="000A7512" w:rsidRDefault="000A7512">
            <w:pPr>
              <w:spacing w:after="0"/>
              <w:rPr>
                <w:rFonts w:eastAsia="Times New Roman" w:cs="Times New Roman"/>
                <w:szCs w:val="20"/>
                <w:lang w:eastAsia="nl-NL"/>
              </w:rPr>
            </w:pPr>
          </w:p>
        </w:tc>
        <w:tc>
          <w:tcPr>
            <w:tcW w:w="3775" w:type="dxa"/>
            <w:gridSpan w:val="5"/>
          </w:tcPr>
          <w:p w:rsidR="000A7512" w:rsidRDefault="000A7512">
            <w:pPr>
              <w:spacing w:after="0"/>
              <w:rPr>
                <w:rFonts w:eastAsiaTheme="minorEastAsia" w:cs="Times New Roman"/>
                <w:szCs w:val="24"/>
              </w:rPr>
            </w:pPr>
          </w:p>
        </w:tc>
      </w:tr>
      <w:tr w:rsidR="000A7512">
        <w:trPr>
          <w:trHeight w:val="278"/>
        </w:trPr>
        <w:tc>
          <w:tcPr>
            <w:tcW w:w="1486" w:type="dxa"/>
            <w:gridSpan w:val="2"/>
          </w:tcPr>
          <w:p w:rsidR="000A7512" w:rsidRDefault="000A7512">
            <w:pPr>
              <w:spacing w:after="0" w:line="240" w:lineRule="atLeast"/>
              <w:rPr>
                <w:rFonts w:eastAsia="Times New Roman" w:cs="Times New Roman"/>
                <w:b/>
                <w:sz w:val="15"/>
                <w:szCs w:val="20"/>
                <w:lang w:eastAsia="nl-NL"/>
              </w:rPr>
            </w:pPr>
          </w:p>
        </w:tc>
        <w:tc>
          <w:tcPr>
            <w:tcW w:w="283" w:type="dxa"/>
          </w:tcPr>
          <w:p w:rsidR="000A7512" w:rsidRDefault="000A7512">
            <w:pPr>
              <w:spacing w:after="0"/>
              <w:rPr>
                <w:rFonts w:eastAsia="Times New Roman" w:cs="Times New Roman"/>
                <w:szCs w:val="20"/>
                <w:lang w:eastAsia="nl-NL"/>
              </w:rPr>
            </w:pPr>
          </w:p>
        </w:tc>
        <w:tc>
          <w:tcPr>
            <w:tcW w:w="4324" w:type="dxa"/>
            <w:vAlign w:val="bottom"/>
          </w:tcPr>
          <w:p w:rsidR="000A7512" w:rsidRDefault="000A7512">
            <w:pPr>
              <w:spacing w:after="0"/>
              <w:rPr>
                <w:rFonts w:eastAsia="Times New Roman" w:cs="Times New Roman"/>
                <w:szCs w:val="20"/>
                <w:lang w:eastAsia="nl-NL"/>
              </w:rPr>
            </w:pPr>
          </w:p>
        </w:tc>
        <w:tc>
          <w:tcPr>
            <w:tcW w:w="217" w:type="dxa"/>
          </w:tcPr>
          <w:p w:rsidR="000A7512" w:rsidRDefault="000A7512">
            <w:pPr>
              <w:spacing w:after="0"/>
              <w:rPr>
                <w:rFonts w:eastAsia="Times New Roman" w:cs="Times New Roman"/>
                <w:szCs w:val="20"/>
                <w:lang w:eastAsia="nl-NL"/>
              </w:rPr>
            </w:pPr>
          </w:p>
        </w:tc>
        <w:tc>
          <w:tcPr>
            <w:tcW w:w="3775" w:type="dxa"/>
            <w:gridSpan w:val="5"/>
          </w:tcPr>
          <w:p w:rsidR="000A7512" w:rsidRDefault="000A7512">
            <w:pPr>
              <w:spacing w:after="0"/>
              <w:rPr>
                <w:rFonts w:eastAsiaTheme="minorEastAsia" w:cs="Times New Roman"/>
                <w:szCs w:val="24"/>
              </w:rPr>
            </w:pPr>
          </w:p>
        </w:tc>
      </w:tr>
      <w:tr w:rsidR="000A7512">
        <w:trPr>
          <w:trHeight w:val="278"/>
        </w:trPr>
        <w:tc>
          <w:tcPr>
            <w:tcW w:w="1486" w:type="dxa"/>
            <w:gridSpan w:val="2"/>
          </w:tcPr>
          <w:p w:rsidR="000A7512" w:rsidRDefault="005F2596">
            <w:pPr>
              <w:pStyle w:val="GDAGeenafstandBold"/>
              <w:rPr>
                <w:rFonts w:eastAsiaTheme="minorEastAsia"/>
              </w:rPr>
            </w:pPr>
            <w:r>
              <w:rPr>
                <w:rFonts w:eastAsiaTheme="minorEastAsia"/>
              </w:rPr>
              <w:t>Vergadering</w:t>
            </w:r>
          </w:p>
        </w:tc>
        <w:tc>
          <w:tcPr>
            <w:tcW w:w="283" w:type="dxa"/>
          </w:tcPr>
          <w:p w:rsidR="000A7512" w:rsidRDefault="000A7512">
            <w:pPr>
              <w:pStyle w:val="GDASubreferentiekop"/>
              <w:rPr>
                <w:rFonts w:eastAsiaTheme="minorEastAsia" w:cs="Times New Roman"/>
                <w:szCs w:val="24"/>
              </w:rPr>
            </w:pPr>
          </w:p>
        </w:tc>
        <w:tc>
          <w:tcPr>
            <w:tcW w:w="4324" w:type="dxa"/>
          </w:tcPr>
          <w:p w:rsidR="000A7512" w:rsidRDefault="005F2596">
            <w:pPr>
              <w:pStyle w:val="GDASubreferentiekop"/>
              <w:rPr>
                <w:rFonts w:eastAsiaTheme="minorEastAsia"/>
                <w:b/>
                <w:bCs/>
              </w:rPr>
            </w:pPr>
            <w:r>
              <w:rPr>
                <w:rStyle w:val="GDAReferentiekopChar"/>
                <w:rFonts w:eastAsiaTheme="minorEastAsia"/>
                <w:b/>
              </w:rPr>
              <w:t xml:space="preserve">19 december 2019, 10:30 – 12:30 uur, </w:t>
            </w:r>
          </w:p>
          <w:p w:rsidR="000A7512" w:rsidRDefault="005F2596">
            <w:pPr>
              <w:pStyle w:val="GDASubreferentiekop"/>
              <w:rPr>
                <w:rStyle w:val="GDAReferentiekopChar"/>
                <w:b/>
              </w:rPr>
            </w:pPr>
            <w:r>
              <w:rPr>
                <w:rStyle w:val="GDAReferentiekopChar"/>
                <w:rFonts w:eastAsiaTheme="minorEastAsia"/>
                <w:b/>
              </w:rPr>
              <w:t>locatie:</w:t>
            </w:r>
            <w:r>
              <w:rPr>
                <w:rFonts w:eastAsiaTheme="minorEastAsia"/>
                <w:b/>
              </w:rPr>
              <w:t xml:space="preserve"> </w:t>
            </w:r>
            <w:r>
              <w:rPr>
                <w:rStyle w:val="GDAReferentiekopChar"/>
                <w:b/>
              </w:rPr>
              <w:t xml:space="preserve">Huis van de Stad, </w:t>
            </w:r>
          </w:p>
          <w:p w:rsidR="000A7512" w:rsidRDefault="005F2596">
            <w:pPr>
              <w:pStyle w:val="GDASubreferentiekop"/>
              <w:rPr>
                <w:rFonts w:eastAsiaTheme="minorEastAsia"/>
              </w:rPr>
            </w:pPr>
            <w:r>
              <w:rPr>
                <w:rStyle w:val="GDAReferentiekopChar"/>
                <w:b/>
              </w:rPr>
              <w:t>vergaderzaal 02.41</w:t>
            </w:r>
          </w:p>
        </w:tc>
        <w:tc>
          <w:tcPr>
            <w:tcW w:w="217" w:type="dxa"/>
          </w:tcPr>
          <w:p w:rsidR="000A7512" w:rsidRDefault="000A7512">
            <w:pPr>
              <w:pStyle w:val="GDASubreferentiekop"/>
              <w:rPr>
                <w:rFonts w:eastAsiaTheme="minorEastAsia" w:cs="Times New Roman"/>
                <w:szCs w:val="24"/>
              </w:rPr>
            </w:pPr>
          </w:p>
          <w:p w:rsidR="000A7512" w:rsidRDefault="000A7512">
            <w:pPr>
              <w:pStyle w:val="GDASubreferentiekop"/>
              <w:rPr>
                <w:rFonts w:eastAsiaTheme="minorEastAsia" w:cs="Times New Roman"/>
                <w:szCs w:val="24"/>
              </w:rPr>
            </w:pPr>
          </w:p>
        </w:tc>
        <w:tc>
          <w:tcPr>
            <w:tcW w:w="3775" w:type="dxa"/>
            <w:gridSpan w:val="5"/>
          </w:tcPr>
          <w:p w:rsidR="000A7512" w:rsidRDefault="000A7512">
            <w:pPr>
              <w:pStyle w:val="GDASubreferentiekop"/>
              <w:rPr>
                <w:rFonts w:eastAsiaTheme="minorEastAsia" w:cs="Times New Roman"/>
                <w:szCs w:val="24"/>
              </w:rPr>
            </w:pPr>
          </w:p>
          <w:p w:rsidR="000A7512" w:rsidRDefault="000A7512">
            <w:pPr>
              <w:pStyle w:val="GDASubreferentiekop"/>
              <w:rPr>
                <w:rFonts w:eastAsiaTheme="minorEastAsia" w:cs="Times New Roman"/>
                <w:szCs w:val="24"/>
              </w:rPr>
            </w:pPr>
          </w:p>
        </w:tc>
      </w:tr>
      <w:tr w:rsidR="000A7512">
        <w:trPr>
          <w:trHeight w:val="278"/>
        </w:trPr>
        <w:tc>
          <w:tcPr>
            <w:tcW w:w="1486" w:type="dxa"/>
            <w:gridSpan w:val="2"/>
          </w:tcPr>
          <w:p w:rsidR="000A7512" w:rsidRDefault="000A7512">
            <w:pPr>
              <w:pStyle w:val="GDASubreferentiekop"/>
              <w:rPr>
                <w:rFonts w:cs="Times New Roman"/>
                <w:szCs w:val="20"/>
                <w:lang w:eastAsia="nl-NL"/>
              </w:rPr>
            </w:pPr>
          </w:p>
        </w:tc>
        <w:tc>
          <w:tcPr>
            <w:tcW w:w="283" w:type="dxa"/>
          </w:tcPr>
          <w:p w:rsidR="000A7512" w:rsidRDefault="000A7512">
            <w:pPr>
              <w:pStyle w:val="GDASubreferentiekop"/>
              <w:rPr>
                <w:rFonts w:cs="Times New Roman"/>
                <w:szCs w:val="20"/>
                <w:lang w:eastAsia="nl-NL"/>
              </w:rPr>
            </w:pPr>
          </w:p>
        </w:tc>
        <w:tc>
          <w:tcPr>
            <w:tcW w:w="4324" w:type="dxa"/>
            <w:vAlign w:val="bottom"/>
          </w:tcPr>
          <w:p w:rsidR="000A7512" w:rsidRDefault="000A7512">
            <w:pPr>
              <w:pStyle w:val="GDASubreferentiekop"/>
              <w:rPr>
                <w:rFonts w:cs="Times New Roman"/>
                <w:szCs w:val="20"/>
                <w:lang w:eastAsia="nl-NL"/>
              </w:rPr>
            </w:pPr>
          </w:p>
        </w:tc>
        <w:tc>
          <w:tcPr>
            <w:tcW w:w="217" w:type="dxa"/>
          </w:tcPr>
          <w:p w:rsidR="000A7512" w:rsidRDefault="000A7512">
            <w:pPr>
              <w:pStyle w:val="GDASubreferentiekop"/>
              <w:rPr>
                <w:rFonts w:cs="Times New Roman"/>
                <w:szCs w:val="20"/>
                <w:lang w:eastAsia="nl-NL"/>
              </w:rPr>
            </w:pPr>
          </w:p>
        </w:tc>
        <w:tc>
          <w:tcPr>
            <w:tcW w:w="3775" w:type="dxa"/>
            <w:gridSpan w:val="5"/>
          </w:tcPr>
          <w:p w:rsidR="000A7512" w:rsidRDefault="000A7512">
            <w:pPr>
              <w:pStyle w:val="GDASubreferentiekop"/>
              <w:rPr>
                <w:rFonts w:eastAsiaTheme="minorEastAsia" w:cs="Times New Roman"/>
                <w:szCs w:val="24"/>
              </w:rPr>
            </w:pPr>
          </w:p>
        </w:tc>
        <w:bookmarkStart w:id="0" w:name="_GoBack"/>
        <w:bookmarkEnd w:id="0"/>
      </w:tr>
      <w:tr w:rsidR="000A7512">
        <w:trPr>
          <w:trHeight w:val="334"/>
        </w:trPr>
        <w:tc>
          <w:tcPr>
            <w:tcW w:w="1486" w:type="dxa"/>
            <w:gridSpan w:val="2"/>
          </w:tcPr>
          <w:p w:rsidR="000A7512" w:rsidRDefault="005F2596">
            <w:pPr>
              <w:pStyle w:val="GDAGeenafstandBold"/>
              <w:rPr>
                <w:rFonts w:eastAsiaTheme="minorEastAsia"/>
              </w:rPr>
            </w:pPr>
            <w:r>
              <w:rPr>
                <w:rFonts w:eastAsiaTheme="minorEastAsia"/>
              </w:rPr>
              <w:t xml:space="preserve">Aanwezig </w:t>
            </w:r>
          </w:p>
          <w:p w:rsidR="000A7512" w:rsidRDefault="000A7512">
            <w:pPr>
              <w:pStyle w:val="GDAGeenafstandBold"/>
              <w:rPr>
                <w:rFonts w:eastAsiaTheme="minorEastAsia"/>
              </w:rPr>
            </w:pPr>
          </w:p>
          <w:p w:rsidR="000A7512" w:rsidRDefault="000A7512">
            <w:pPr>
              <w:pStyle w:val="GDAGeenafstandBold"/>
              <w:rPr>
                <w:rFonts w:eastAsiaTheme="minorEastAsia"/>
              </w:rPr>
            </w:pPr>
          </w:p>
          <w:p w:rsidR="000A7512" w:rsidRDefault="000A7512">
            <w:pPr>
              <w:pStyle w:val="GDAGeenafstandBold"/>
              <w:rPr>
                <w:rFonts w:eastAsiaTheme="minorEastAsia"/>
              </w:rPr>
            </w:pPr>
          </w:p>
          <w:p w:rsidR="000A7512" w:rsidRDefault="000A7512">
            <w:pPr>
              <w:pStyle w:val="GDAGeenafstandBold"/>
              <w:rPr>
                <w:rFonts w:eastAsiaTheme="minorEastAsia"/>
              </w:rPr>
            </w:pPr>
          </w:p>
          <w:p w:rsidR="000A7512" w:rsidRDefault="000A7512">
            <w:pPr>
              <w:pStyle w:val="GDAGeenafstandBold"/>
              <w:rPr>
                <w:rFonts w:eastAsiaTheme="minorEastAsia"/>
              </w:rPr>
            </w:pPr>
          </w:p>
          <w:p w:rsidR="000A7512" w:rsidRDefault="000A7512">
            <w:pPr>
              <w:pStyle w:val="GDAGeenafstandBold"/>
              <w:rPr>
                <w:rFonts w:eastAsiaTheme="minorEastAsia"/>
              </w:rPr>
            </w:pPr>
          </w:p>
          <w:p w:rsidR="000A7512" w:rsidRDefault="000A7512">
            <w:pPr>
              <w:pStyle w:val="GDAGeenafstandBold"/>
              <w:rPr>
                <w:rFonts w:eastAsiaTheme="minorEastAsia"/>
              </w:rPr>
            </w:pPr>
          </w:p>
          <w:p w:rsidR="000A7512" w:rsidRDefault="000A7512">
            <w:pPr>
              <w:pStyle w:val="GDAGeenafstandBold"/>
              <w:rPr>
                <w:rFonts w:eastAsiaTheme="minorEastAsia"/>
              </w:rPr>
            </w:pPr>
          </w:p>
          <w:p w:rsidR="000A7512" w:rsidRDefault="000A7512">
            <w:pPr>
              <w:pStyle w:val="GDAGeenafstandBold"/>
              <w:rPr>
                <w:rFonts w:eastAsiaTheme="minorEastAsia"/>
              </w:rPr>
            </w:pPr>
          </w:p>
          <w:p w:rsidR="000A7512" w:rsidRDefault="000A7512">
            <w:pPr>
              <w:pStyle w:val="GDAGeenafstandBold"/>
              <w:rPr>
                <w:rFonts w:eastAsiaTheme="minorEastAsia"/>
              </w:rPr>
            </w:pPr>
          </w:p>
          <w:p w:rsidR="000A7512" w:rsidRDefault="000A7512">
            <w:pPr>
              <w:pStyle w:val="GDAGeenafstandBold"/>
              <w:rPr>
                <w:rFonts w:eastAsiaTheme="minorEastAsia"/>
              </w:rPr>
            </w:pPr>
          </w:p>
          <w:p w:rsidR="000A7512" w:rsidRDefault="005F2596">
            <w:pPr>
              <w:pStyle w:val="GDAGeenafstandBold"/>
              <w:rPr>
                <w:rFonts w:eastAsiaTheme="minorEastAsia"/>
              </w:rPr>
            </w:pPr>
            <w:r>
              <w:rPr>
                <w:rFonts w:eastAsiaTheme="minorEastAsia"/>
              </w:rPr>
              <w:t>Notulist</w:t>
            </w:r>
          </w:p>
          <w:p w:rsidR="000A7512" w:rsidRDefault="000A7512">
            <w:pPr>
              <w:pStyle w:val="GDAGeenafstandBold"/>
              <w:rPr>
                <w:rFonts w:eastAsiaTheme="minorEastAsia"/>
              </w:rPr>
            </w:pPr>
          </w:p>
        </w:tc>
        <w:tc>
          <w:tcPr>
            <w:tcW w:w="283" w:type="dxa"/>
          </w:tcPr>
          <w:p w:rsidR="000A7512" w:rsidRDefault="000A7512">
            <w:pPr>
              <w:pStyle w:val="GDASubreferentiekop"/>
              <w:rPr>
                <w:rFonts w:eastAsiaTheme="minorEastAsia" w:cs="Times New Roman"/>
                <w:szCs w:val="24"/>
              </w:rPr>
            </w:pPr>
          </w:p>
        </w:tc>
        <w:tc>
          <w:tcPr>
            <w:tcW w:w="7012" w:type="dxa"/>
            <w:gridSpan w:val="4"/>
          </w:tcPr>
          <w:p w:rsidR="000A7512" w:rsidRDefault="005F2596">
            <w:pPr>
              <w:pStyle w:val="GDASubreferentiekop"/>
              <w:rPr>
                <w:rFonts w:eastAsiaTheme="minorEastAsia" w:cs="Times New Roman"/>
                <w:sz w:val="18"/>
                <w:szCs w:val="18"/>
              </w:rPr>
            </w:pPr>
            <w:r>
              <w:rPr>
                <w:rFonts w:eastAsiaTheme="minorEastAsia" w:cs="Times New Roman"/>
                <w:sz w:val="18"/>
                <w:szCs w:val="18"/>
              </w:rPr>
              <w:t>Ton de Korte (voorzitter)</w:t>
            </w:r>
          </w:p>
          <w:p w:rsidR="000A7512" w:rsidRDefault="005F2596">
            <w:pPr>
              <w:pStyle w:val="GDASubreferentiekop"/>
              <w:rPr>
                <w:rFonts w:eastAsiaTheme="minorEastAsia" w:cs="Times New Roman"/>
                <w:sz w:val="18"/>
                <w:szCs w:val="18"/>
              </w:rPr>
            </w:pPr>
            <w:r>
              <w:rPr>
                <w:rFonts w:eastAsiaTheme="minorEastAsia" w:cs="Times New Roman"/>
                <w:sz w:val="18"/>
                <w:szCs w:val="18"/>
              </w:rPr>
              <w:t>Adriaan Horrevorts (secretaris)</w:t>
            </w:r>
          </w:p>
          <w:p w:rsidR="000A7512" w:rsidRDefault="005F2596">
            <w:pPr>
              <w:pStyle w:val="GDASubreferentiekop"/>
              <w:rPr>
                <w:rFonts w:eastAsiaTheme="minorEastAsia" w:cs="Times New Roman"/>
                <w:sz w:val="18"/>
                <w:szCs w:val="18"/>
              </w:rPr>
            </w:pPr>
            <w:r>
              <w:rPr>
                <w:rFonts w:eastAsiaTheme="minorEastAsia" w:cs="Times New Roman"/>
                <w:sz w:val="18"/>
                <w:szCs w:val="18"/>
              </w:rPr>
              <w:t>Jon van Langeveld (penningmeester)</w:t>
            </w:r>
          </w:p>
          <w:p w:rsidR="000A7512" w:rsidRDefault="005F2596">
            <w:pPr>
              <w:pStyle w:val="GDASubreferentiekop"/>
              <w:rPr>
                <w:rFonts w:eastAsiaTheme="minorEastAsia" w:cs="Times New Roman"/>
                <w:sz w:val="20"/>
                <w:szCs w:val="20"/>
              </w:rPr>
            </w:pPr>
            <w:proofErr w:type="spellStart"/>
            <w:r>
              <w:rPr>
                <w:rFonts w:eastAsiaTheme="minorEastAsia" w:cs="Times New Roman"/>
                <w:sz w:val="20"/>
                <w:szCs w:val="20"/>
              </w:rPr>
              <w:t>Dymphna</w:t>
            </w:r>
            <w:proofErr w:type="spellEnd"/>
            <w:r>
              <w:rPr>
                <w:rFonts w:eastAsiaTheme="minorEastAsia" w:cs="Times New Roman"/>
                <w:sz w:val="20"/>
                <w:szCs w:val="20"/>
              </w:rPr>
              <w:t xml:space="preserve"> Bazen</w:t>
            </w:r>
          </w:p>
          <w:p w:rsidR="000A7512" w:rsidRDefault="005F2596">
            <w:pPr>
              <w:pStyle w:val="GDASubreferentiekop"/>
              <w:rPr>
                <w:rFonts w:eastAsiaTheme="minorEastAsia" w:cs="Times New Roman"/>
                <w:sz w:val="20"/>
                <w:szCs w:val="20"/>
              </w:rPr>
            </w:pPr>
            <w:r>
              <w:rPr>
                <w:rFonts w:eastAsiaTheme="minorEastAsia" w:cs="Times New Roman"/>
                <w:sz w:val="20"/>
                <w:szCs w:val="20"/>
              </w:rPr>
              <w:t>Cora Boxma</w:t>
            </w:r>
          </w:p>
          <w:p w:rsidR="000A7512" w:rsidRDefault="005F2596">
            <w:pPr>
              <w:pStyle w:val="GDASubreferentiekop"/>
              <w:rPr>
                <w:rFonts w:eastAsiaTheme="minorEastAsia" w:cs="Times New Roman"/>
                <w:sz w:val="20"/>
                <w:szCs w:val="20"/>
              </w:rPr>
            </w:pPr>
            <w:r>
              <w:rPr>
                <w:rFonts w:eastAsiaTheme="minorEastAsia" w:cs="Times New Roman"/>
                <w:sz w:val="20"/>
                <w:szCs w:val="20"/>
              </w:rPr>
              <w:t>Liliana Plesca</w:t>
            </w:r>
          </w:p>
          <w:p w:rsidR="000A7512" w:rsidRDefault="005F2596">
            <w:pPr>
              <w:pStyle w:val="GDASubreferentiekop"/>
              <w:rPr>
                <w:rFonts w:eastAsiaTheme="minorEastAsia" w:cs="Times New Roman"/>
                <w:sz w:val="20"/>
                <w:szCs w:val="20"/>
              </w:rPr>
            </w:pPr>
            <w:r>
              <w:rPr>
                <w:rFonts w:eastAsiaTheme="minorEastAsia" w:cs="Times New Roman"/>
                <w:sz w:val="20"/>
                <w:szCs w:val="20"/>
              </w:rPr>
              <w:t>Guido Prinsenberg</w:t>
            </w:r>
          </w:p>
          <w:p w:rsidR="000A7512" w:rsidRDefault="005F2596">
            <w:pPr>
              <w:pStyle w:val="GDASubreferentiekop"/>
              <w:rPr>
                <w:rFonts w:eastAsiaTheme="minorEastAsia" w:cs="Times New Roman"/>
                <w:sz w:val="20"/>
                <w:szCs w:val="20"/>
              </w:rPr>
            </w:pPr>
            <w:r>
              <w:rPr>
                <w:rFonts w:eastAsiaTheme="minorEastAsia" w:cs="Times New Roman"/>
                <w:sz w:val="20"/>
                <w:szCs w:val="20"/>
              </w:rPr>
              <w:t>Colette van der Wees</w:t>
            </w:r>
          </w:p>
          <w:p w:rsidR="000A7512" w:rsidRDefault="005F2596">
            <w:pPr>
              <w:pStyle w:val="GDASubreferentiekop"/>
              <w:rPr>
                <w:rFonts w:eastAsiaTheme="minorEastAsia" w:cs="Times New Roman"/>
                <w:sz w:val="20"/>
                <w:szCs w:val="20"/>
              </w:rPr>
            </w:pPr>
            <w:r>
              <w:rPr>
                <w:rFonts w:eastAsiaTheme="minorEastAsia" w:cs="Times New Roman"/>
                <w:sz w:val="20"/>
                <w:szCs w:val="20"/>
              </w:rPr>
              <w:t>Carla Weller</w:t>
            </w:r>
          </w:p>
          <w:p w:rsidR="000A7512" w:rsidRDefault="005F2596">
            <w:pPr>
              <w:pStyle w:val="GDASubreferentiekop"/>
              <w:rPr>
                <w:rFonts w:eastAsiaTheme="minorEastAsia" w:cs="Times New Roman"/>
                <w:sz w:val="20"/>
                <w:szCs w:val="20"/>
              </w:rPr>
            </w:pPr>
            <w:r>
              <w:rPr>
                <w:rFonts w:eastAsiaTheme="minorEastAsia" w:cs="Times New Roman"/>
                <w:sz w:val="20"/>
                <w:szCs w:val="20"/>
              </w:rPr>
              <w:t xml:space="preserve">Paul </w:t>
            </w:r>
            <w:proofErr w:type="spellStart"/>
            <w:r>
              <w:rPr>
                <w:rFonts w:eastAsiaTheme="minorEastAsia" w:cs="Times New Roman"/>
                <w:sz w:val="20"/>
                <w:szCs w:val="20"/>
              </w:rPr>
              <w:t>Wiltenburg</w:t>
            </w:r>
            <w:proofErr w:type="spellEnd"/>
          </w:p>
          <w:p w:rsidR="000A7512" w:rsidRDefault="005F2596">
            <w:pPr>
              <w:pStyle w:val="GDASubreferentiekop"/>
              <w:rPr>
                <w:rFonts w:eastAsiaTheme="minorEastAsia" w:cs="Times New Roman"/>
                <w:sz w:val="20"/>
                <w:szCs w:val="20"/>
              </w:rPr>
            </w:pPr>
            <w:r>
              <w:rPr>
                <w:rFonts w:eastAsiaTheme="minorEastAsia" w:cs="Times New Roman"/>
                <w:sz w:val="20"/>
                <w:szCs w:val="20"/>
              </w:rPr>
              <w:t>Herman Klein (GASD)</w:t>
            </w:r>
          </w:p>
          <w:p w:rsidR="000A7512" w:rsidRDefault="005F2596">
            <w:pPr>
              <w:pStyle w:val="GDASubreferentiekop"/>
              <w:rPr>
                <w:rFonts w:eastAsiaTheme="minorEastAsia" w:cs="Times New Roman"/>
                <w:sz w:val="20"/>
                <w:szCs w:val="20"/>
              </w:rPr>
            </w:pPr>
            <w:r>
              <w:rPr>
                <w:rFonts w:eastAsiaTheme="minorEastAsia" w:cs="Times New Roman"/>
                <w:sz w:val="20"/>
                <w:szCs w:val="20"/>
              </w:rPr>
              <w:t>CAG en wethouder i.v.m. felicitaties herbenoemingen</w:t>
            </w:r>
          </w:p>
          <w:p w:rsidR="000A7512" w:rsidRDefault="005F2596">
            <w:pPr>
              <w:pStyle w:val="GDASubreferentiekop"/>
              <w:rPr>
                <w:rFonts w:eastAsiaTheme="minorEastAsia" w:cs="Times New Roman"/>
                <w:sz w:val="20"/>
                <w:szCs w:val="20"/>
              </w:rPr>
            </w:pPr>
            <w:r>
              <w:rPr>
                <w:rFonts w:eastAsiaTheme="minorEastAsia" w:cs="Times New Roman"/>
                <w:sz w:val="20"/>
                <w:szCs w:val="20"/>
              </w:rPr>
              <w:t>SOG</w:t>
            </w:r>
          </w:p>
        </w:tc>
        <w:tc>
          <w:tcPr>
            <w:tcW w:w="1304" w:type="dxa"/>
            <w:gridSpan w:val="3"/>
          </w:tcPr>
          <w:p w:rsidR="000A7512" w:rsidRDefault="000A7512">
            <w:pPr>
              <w:pStyle w:val="GDASubreferentiekop"/>
              <w:rPr>
                <w:rFonts w:eastAsiaTheme="minorEastAsia" w:cs="Times New Roman"/>
                <w:szCs w:val="24"/>
              </w:rPr>
            </w:pPr>
          </w:p>
        </w:tc>
      </w:tr>
      <w:tr w:rsidR="000A7512">
        <w:trPr>
          <w:trHeight w:val="334"/>
        </w:trPr>
        <w:tc>
          <w:tcPr>
            <w:tcW w:w="1486" w:type="dxa"/>
            <w:gridSpan w:val="2"/>
          </w:tcPr>
          <w:p w:rsidR="000A7512" w:rsidRDefault="005F2596">
            <w:pPr>
              <w:pStyle w:val="GDAGeenafstandBold"/>
              <w:spacing w:after="240"/>
              <w:rPr>
                <w:rFonts w:eastAsiaTheme="minorEastAsia"/>
              </w:rPr>
            </w:pPr>
            <w:r>
              <w:rPr>
                <w:rFonts w:eastAsiaTheme="minorEastAsia"/>
              </w:rPr>
              <w:t>Verhinderd</w:t>
            </w:r>
          </w:p>
        </w:tc>
        <w:tc>
          <w:tcPr>
            <w:tcW w:w="283" w:type="dxa"/>
          </w:tcPr>
          <w:p w:rsidR="000A7512" w:rsidRDefault="000A7512">
            <w:pPr>
              <w:pStyle w:val="GDASubreferentiekop"/>
              <w:spacing w:after="240"/>
              <w:rPr>
                <w:rFonts w:eastAsiaTheme="minorEastAsia" w:cs="Times New Roman"/>
                <w:szCs w:val="24"/>
              </w:rPr>
            </w:pPr>
          </w:p>
        </w:tc>
        <w:tc>
          <w:tcPr>
            <w:tcW w:w="7012" w:type="dxa"/>
            <w:gridSpan w:val="4"/>
          </w:tcPr>
          <w:p w:rsidR="000A7512" w:rsidRDefault="005F2596">
            <w:pPr>
              <w:pStyle w:val="GDASubreferentiekop"/>
              <w:rPr>
                <w:rFonts w:eastAsiaTheme="minorEastAsia" w:cs="Times New Roman"/>
                <w:sz w:val="20"/>
                <w:szCs w:val="20"/>
              </w:rPr>
            </w:pPr>
            <w:r>
              <w:rPr>
                <w:rFonts w:eastAsiaTheme="minorEastAsia" w:cs="Times New Roman"/>
                <w:sz w:val="20"/>
                <w:szCs w:val="20"/>
              </w:rPr>
              <w:t>Paula de Waal en Barbara van Zwieten</w:t>
            </w:r>
          </w:p>
          <w:p w:rsidR="000A7512" w:rsidRDefault="000A7512">
            <w:pPr>
              <w:pStyle w:val="GDASubreferentiekop"/>
              <w:spacing w:after="240"/>
              <w:rPr>
                <w:rFonts w:eastAsiaTheme="minorEastAsia" w:cs="Times New Roman"/>
                <w:sz w:val="20"/>
                <w:szCs w:val="20"/>
              </w:rPr>
            </w:pPr>
          </w:p>
        </w:tc>
        <w:tc>
          <w:tcPr>
            <w:tcW w:w="1304" w:type="dxa"/>
            <w:gridSpan w:val="3"/>
          </w:tcPr>
          <w:p w:rsidR="000A7512" w:rsidRDefault="000A7512">
            <w:pPr>
              <w:pStyle w:val="GDASubreferentiekop"/>
              <w:spacing w:after="240"/>
              <w:rPr>
                <w:rFonts w:eastAsiaTheme="minorEastAsia" w:cs="Times New Roman"/>
                <w:szCs w:val="24"/>
              </w:rPr>
            </w:pPr>
          </w:p>
        </w:tc>
      </w:tr>
      <w:tr w:rsidR="000A7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567"/>
          <w:tblHeader/>
        </w:trPr>
        <w:tc>
          <w:tcPr>
            <w:tcW w:w="566" w:type="dxa"/>
            <w:shd w:val="clear" w:color="auto" w:fill="D9D9D9" w:themeFill="background1" w:themeFillShade="D9"/>
            <w:vAlign w:val="center"/>
          </w:tcPr>
          <w:p w:rsidR="000A7512" w:rsidRDefault="005F2596">
            <w:pPr>
              <w:rPr>
                <w:b/>
                <w:bCs/>
                <w:sz w:val="18"/>
                <w:szCs w:val="18"/>
              </w:rPr>
            </w:pPr>
            <w:bookmarkStart w:id="1" w:name="blwfaxtekst"/>
            <w:bookmarkEnd w:id="1"/>
            <w:proofErr w:type="spellStart"/>
            <w:r>
              <w:rPr>
                <w:b/>
                <w:bCs/>
                <w:sz w:val="18"/>
                <w:szCs w:val="18"/>
              </w:rPr>
              <w:t>Nr</w:t>
            </w:r>
            <w:proofErr w:type="spellEnd"/>
          </w:p>
        </w:tc>
        <w:tc>
          <w:tcPr>
            <w:tcW w:w="7231" w:type="dxa"/>
            <w:gridSpan w:val="5"/>
            <w:shd w:val="clear" w:color="auto" w:fill="D9D9D9" w:themeFill="background1" w:themeFillShade="D9"/>
            <w:vAlign w:val="center"/>
          </w:tcPr>
          <w:p w:rsidR="000A7512" w:rsidRDefault="005F2596">
            <w:pPr>
              <w:rPr>
                <w:b/>
                <w:bCs/>
                <w:sz w:val="18"/>
                <w:szCs w:val="18"/>
              </w:rPr>
            </w:pPr>
            <w:r>
              <w:rPr>
                <w:b/>
                <w:bCs/>
                <w:sz w:val="18"/>
                <w:szCs w:val="18"/>
              </w:rPr>
              <w:t>Notulen/Actiepunten</w:t>
            </w:r>
          </w:p>
        </w:tc>
        <w:tc>
          <w:tcPr>
            <w:tcW w:w="1275" w:type="dxa"/>
            <w:gridSpan w:val="2"/>
            <w:shd w:val="clear" w:color="auto" w:fill="D9D9D9" w:themeFill="background1" w:themeFillShade="D9"/>
            <w:vAlign w:val="center"/>
          </w:tcPr>
          <w:p w:rsidR="000A7512" w:rsidRDefault="005F2596">
            <w:pPr>
              <w:jc w:val="center"/>
              <w:rPr>
                <w:b/>
                <w:bCs/>
                <w:sz w:val="18"/>
                <w:szCs w:val="18"/>
              </w:rPr>
            </w:pPr>
            <w:r>
              <w:rPr>
                <w:b/>
                <w:bCs/>
                <w:sz w:val="18"/>
                <w:szCs w:val="18"/>
              </w:rPr>
              <w:t>door</w:t>
            </w:r>
          </w:p>
        </w:tc>
        <w:tc>
          <w:tcPr>
            <w:tcW w:w="763" w:type="dxa"/>
            <w:shd w:val="clear" w:color="auto" w:fill="D9D9D9" w:themeFill="background1" w:themeFillShade="D9"/>
            <w:vAlign w:val="center"/>
          </w:tcPr>
          <w:p w:rsidR="000A7512" w:rsidRDefault="005F2596">
            <w:pPr>
              <w:jc w:val="center"/>
              <w:rPr>
                <w:b/>
                <w:bCs/>
                <w:sz w:val="18"/>
                <w:szCs w:val="18"/>
              </w:rPr>
            </w:pPr>
            <w:r>
              <w:rPr>
                <w:b/>
                <w:bCs/>
                <w:sz w:val="18"/>
                <w:szCs w:val="18"/>
              </w:rPr>
              <w:t>gereed</w:t>
            </w:r>
          </w:p>
        </w:tc>
      </w:tr>
      <w:tr w:rsidR="000A7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0A7512" w:rsidRDefault="005F2596">
            <w:pPr>
              <w:spacing w:after="0"/>
              <w:contextualSpacing w:val="0"/>
              <w:rPr>
                <w:b/>
                <w:sz w:val="18"/>
                <w:szCs w:val="18"/>
              </w:rPr>
            </w:pPr>
            <w:r>
              <w:rPr>
                <w:b/>
                <w:sz w:val="18"/>
                <w:szCs w:val="18"/>
              </w:rPr>
              <w:t>1.</w:t>
            </w:r>
          </w:p>
        </w:tc>
        <w:tc>
          <w:tcPr>
            <w:tcW w:w="7231" w:type="dxa"/>
            <w:gridSpan w:val="5"/>
          </w:tcPr>
          <w:p w:rsidR="000A7512" w:rsidRDefault="005F2596">
            <w:pPr>
              <w:rPr>
                <w:rFonts w:cs="Arial"/>
                <w:b/>
                <w:szCs w:val="20"/>
              </w:rPr>
            </w:pPr>
            <w:r>
              <w:rPr>
                <w:rFonts w:cs="Arial"/>
                <w:b/>
                <w:szCs w:val="20"/>
              </w:rPr>
              <w:t>Opening en vaststellen agenda</w:t>
            </w:r>
          </w:p>
          <w:p w:rsidR="000A7512" w:rsidRDefault="005F2596">
            <w:pPr>
              <w:rPr>
                <w:rFonts w:cs="Arial"/>
                <w:szCs w:val="20"/>
              </w:rPr>
            </w:pPr>
            <w:r>
              <w:rPr>
                <w:rFonts w:cs="Arial"/>
                <w:szCs w:val="20"/>
              </w:rPr>
              <w:t xml:space="preserve">Voorzitter opent de vergadering en heet allen welkom. In het bijzonder wethouder Dijkstra. Zij feliciteert de leden van de GCR met alle herbenoemingen voor de komen de 4 jaar en geeft aan dat de gemeente blij is met de inbreng van de GCR. Om dit te vieren snijdt de wethouder een taart aan en trakteert de leden van de GCR. </w:t>
            </w:r>
          </w:p>
          <w:p w:rsidR="000A7512" w:rsidRDefault="005F2596">
            <w:pPr>
              <w:rPr>
                <w:rFonts w:cs="Arial"/>
                <w:szCs w:val="20"/>
              </w:rPr>
            </w:pPr>
            <w:r>
              <w:rPr>
                <w:rFonts w:cs="Arial"/>
                <w:szCs w:val="20"/>
              </w:rPr>
              <w:t>Voorzitter waardeert de komst en traktatie van de wethouder en vindt het fijn dat de gemeente zo blij is met de inbreng van de GCR.</w:t>
            </w:r>
          </w:p>
          <w:p w:rsidR="000A7512" w:rsidRDefault="005F2596">
            <w:pPr>
              <w:rPr>
                <w:rFonts w:cs="Arial"/>
                <w:szCs w:val="20"/>
              </w:rPr>
            </w:pPr>
            <w:r>
              <w:rPr>
                <w:rFonts w:cs="Arial"/>
                <w:szCs w:val="20"/>
              </w:rPr>
              <w:t xml:space="preserve">Er zijn geen aanvullingen op de agenda. </w:t>
            </w:r>
          </w:p>
        </w:tc>
        <w:tc>
          <w:tcPr>
            <w:tcW w:w="1275" w:type="dxa"/>
            <w:gridSpan w:val="2"/>
          </w:tcPr>
          <w:p w:rsidR="000A7512" w:rsidRDefault="000A7512">
            <w:pPr>
              <w:rPr>
                <w:sz w:val="18"/>
                <w:szCs w:val="18"/>
              </w:rPr>
            </w:pPr>
          </w:p>
          <w:p w:rsidR="000A7512" w:rsidRDefault="000A7512">
            <w:pPr>
              <w:rPr>
                <w:sz w:val="18"/>
                <w:szCs w:val="18"/>
              </w:rPr>
            </w:pPr>
          </w:p>
          <w:p w:rsidR="000A7512" w:rsidRDefault="000A7512">
            <w:pPr>
              <w:rPr>
                <w:sz w:val="18"/>
                <w:szCs w:val="18"/>
              </w:rPr>
            </w:pPr>
          </w:p>
        </w:tc>
        <w:tc>
          <w:tcPr>
            <w:tcW w:w="763" w:type="dxa"/>
          </w:tcPr>
          <w:p w:rsidR="000A7512" w:rsidRDefault="000A7512">
            <w:pPr>
              <w:rPr>
                <w:sz w:val="18"/>
                <w:szCs w:val="18"/>
              </w:rPr>
            </w:pPr>
          </w:p>
        </w:tc>
      </w:tr>
      <w:tr w:rsidR="000A7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0A7512" w:rsidRDefault="005F2596">
            <w:pPr>
              <w:spacing w:after="0"/>
              <w:contextualSpacing w:val="0"/>
              <w:rPr>
                <w:b/>
                <w:sz w:val="18"/>
                <w:szCs w:val="18"/>
              </w:rPr>
            </w:pPr>
            <w:r>
              <w:rPr>
                <w:b/>
                <w:sz w:val="18"/>
                <w:szCs w:val="18"/>
              </w:rPr>
              <w:t>2.</w:t>
            </w:r>
          </w:p>
          <w:p w:rsidR="000A7512" w:rsidRDefault="000A7512">
            <w:pPr>
              <w:spacing w:after="0"/>
              <w:contextualSpacing w:val="0"/>
              <w:rPr>
                <w:b/>
                <w:sz w:val="18"/>
                <w:szCs w:val="18"/>
              </w:rPr>
            </w:pPr>
          </w:p>
        </w:tc>
        <w:tc>
          <w:tcPr>
            <w:tcW w:w="7231" w:type="dxa"/>
            <w:gridSpan w:val="5"/>
          </w:tcPr>
          <w:p w:rsidR="000A7512" w:rsidRPr="007F556E" w:rsidRDefault="005F2596">
            <w:pPr>
              <w:rPr>
                <w:rFonts w:cs="Arial"/>
                <w:b/>
                <w:szCs w:val="20"/>
              </w:rPr>
            </w:pPr>
            <w:r w:rsidRPr="007F556E">
              <w:rPr>
                <w:rFonts w:cs="Arial"/>
                <w:b/>
                <w:szCs w:val="20"/>
              </w:rPr>
              <w:t>Mededelingen</w:t>
            </w:r>
          </w:p>
          <w:p w:rsidR="000A7512" w:rsidRDefault="005F2596">
            <w:pPr>
              <w:rPr>
                <w:sz w:val="18"/>
                <w:szCs w:val="18"/>
              </w:rPr>
            </w:pPr>
            <w:r w:rsidRPr="007F556E">
              <w:rPr>
                <w:szCs w:val="20"/>
              </w:rPr>
              <w:t xml:space="preserve">Voorzitter verwijst naar het “informatieblad 3 GCR (december 2019)” waarin de meeste mededelingen staan vermeld. Hij verzoekt de leden van de GCR in het vervolg kort verslag te doen van deelname aan een bijeenkomst </w:t>
            </w:r>
            <w:r w:rsidRPr="007F556E">
              <w:rPr>
                <w:rFonts w:cs="Arial"/>
                <w:szCs w:val="20"/>
              </w:rPr>
              <w:t>à</w:t>
            </w:r>
            <w:r w:rsidRPr="007F556E">
              <w:rPr>
                <w:szCs w:val="20"/>
              </w:rPr>
              <w:t xml:space="preserve"> la het informatieblad. Dat is ook handig voor het jaarverslag.</w:t>
            </w:r>
          </w:p>
        </w:tc>
        <w:tc>
          <w:tcPr>
            <w:tcW w:w="1275" w:type="dxa"/>
            <w:gridSpan w:val="2"/>
          </w:tcPr>
          <w:p w:rsidR="000A7512" w:rsidRDefault="000A7512">
            <w:pPr>
              <w:rPr>
                <w:sz w:val="18"/>
                <w:szCs w:val="18"/>
              </w:rPr>
            </w:pPr>
          </w:p>
          <w:p w:rsidR="000A7512" w:rsidRDefault="000A7512">
            <w:pPr>
              <w:rPr>
                <w:sz w:val="18"/>
                <w:szCs w:val="18"/>
              </w:rPr>
            </w:pPr>
          </w:p>
          <w:p w:rsidR="000A7512" w:rsidRDefault="000A7512">
            <w:pPr>
              <w:rPr>
                <w:szCs w:val="20"/>
              </w:rPr>
            </w:pPr>
          </w:p>
        </w:tc>
        <w:tc>
          <w:tcPr>
            <w:tcW w:w="763" w:type="dxa"/>
          </w:tcPr>
          <w:p w:rsidR="000A7512" w:rsidRDefault="000A7512">
            <w:pPr>
              <w:rPr>
                <w:sz w:val="18"/>
                <w:szCs w:val="18"/>
              </w:rPr>
            </w:pPr>
          </w:p>
        </w:tc>
      </w:tr>
      <w:tr w:rsidR="000A7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0A7512" w:rsidRDefault="005F2596">
            <w:pPr>
              <w:spacing w:after="0"/>
              <w:contextualSpacing w:val="0"/>
              <w:rPr>
                <w:b/>
                <w:sz w:val="18"/>
                <w:szCs w:val="18"/>
              </w:rPr>
            </w:pPr>
            <w:r>
              <w:rPr>
                <w:b/>
                <w:sz w:val="18"/>
                <w:szCs w:val="18"/>
              </w:rPr>
              <w:t>3.a.</w:t>
            </w: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24751E" w:rsidRDefault="0024751E">
            <w:pPr>
              <w:spacing w:after="0"/>
              <w:contextualSpacing w:val="0"/>
              <w:rPr>
                <w:b/>
                <w:sz w:val="18"/>
                <w:szCs w:val="18"/>
              </w:rPr>
            </w:pPr>
          </w:p>
          <w:p w:rsidR="0024751E" w:rsidRDefault="0024751E">
            <w:pPr>
              <w:spacing w:after="0"/>
              <w:contextualSpacing w:val="0"/>
              <w:rPr>
                <w:b/>
                <w:sz w:val="18"/>
                <w:szCs w:val="18"/>
              </w:rPr>
            </w:pPr>
          </w:p>
          <w:p w:rsidR="0024751E" w:rsidRDefault="0024751E">
            <w:pPr>
              <w:spacing w:after="0"/>
              <w:contextualSpacing w:val="0"/>
              <w:rPr>
                <w:b/>
                <w:sz w:val="18"/>
                <w:szCs w:val="18"/>
              </w:rPr>
            </w:pPr>
          </w:p>
          <w:p w:rsidR="000A7512" w:rsidRDefault="005F2596">
            <w:pPr>
              <w:spacing w:after="0"/>
              <w:contextualSpacing w:val="0"/>
              <w:rPr>
                <w:b/>
                <w:sz w:val="18"/>
                <w:szCs w:val="18"/>
              </w:rPr>
            </w:pPr>
            <w:r>
              <w:rPr>
                <w:b/>
                <w:sz w:val="18"/>
                <w:szCs w:val="18"/>
              </w:rPr>
              <w:lastRenderedPageBreak/>
              <w:t>3.b.</w:t>
            </w: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p w:rsidR="000A7512" w:rsidRDefault="000A7512">
            <w:pPr>
              <w:spacing w:after="0"/>
              <w:contextualSpacing w:val="0"/>
              <w:rPr>
                <w:b/>
                <w:sz w:val="18"/>
                <w:szCs w:val="18"/>
              </w:rPr>
            </w:pPr>
          </w:p>
        </w:tc>
        <w:tc>
          <w:tcPr>
            <w:tcW w:w="7231" w:type="dxa"/>
            <w:gridSpan w:val="5"/>
          </w:tcPr>
          <w:p w:rsidR="000A7512" w:rsidRDefault="005F2596">
            <w:pPr>
              <w:rPr>
                <w:rFonts w:cs="Arial"/>
                <w:b/>
                <w:szCs w:val="20"/>
              </w:rPr>
            </w:pPr>
            <w:r>
              <w:rPr>
                <w:rFonts w:cs="Arial"/>
                <w:b/>
                <w:szCs w:val="20"/>
              </w:rPr>
              <w:lastRenderedPageBreak/>
              <w:t>Verslag d.d. 21 november 2019</w:t>
            </w:r>
          </w:p>
          <w:p w:rsidR="000A7512" w:rsidRDefault="005F2596">
            <w:pPr>
              <w:rPr>
                <w:rFonts w:cs="Arial"/>
                <w:szCs w:val="20"/>
              </w:rPr>
            </w:pPr>
            <w:r>
              <w:rPr>
                <w:rFonts w:cs="Arial"/>
                <w:szCs w:val="20"/>
                <w:u w:val="single"/>
              </w:rPr>
              <w:t>Pag. 2: agendapunt 3.b</w:t>
            </w:r>
            <w:r>
              <w:rPr>
                <w:rFonts w:cs="Arial"/>
                <w:szCs w:val="20"/>
              </w:rPr>
              <w:t>: bij punt 7 komt de zin “Niet iedereen kan op tijd op een locatie zijn.” te vervallen. In de zin hiervoor wordt na “bereikbaarheid” toegevoegd “en mobiliteit”.</w:t>
            </w:r>
          </w:p>
          <w:p w:rsidR="0086189C" w:rsidRDefault="005F2596" w:rsidP="0024751E">
            <w:pPr>
              <w:spacing w:after="0"/>
              <w:rPr>
                <w:rFonts w:cs="Arial"/>
                <w:szCs w:val="20"/>
              </w:rPr>
            </w:pPr>
            <w:r>
              <w:rPr>
                <w:rFonts w:cs="Arial"/>
                <w:szCs w:val="20"/>
                <w:u w:val="single"/>
              </w:rPr>
              <w:t>Pag.2: agendapunt 4</w:t>
            </w:r>
            <w:r w:rsidR="002B71E1">
              <w:rPr>
                <w:rFonts w:cs="Arial"/>
                <w:szCs w:val="20"/>
              </w:rPr>
              <w:t xml:space="preserve">: laatste alinea aanvullen met: </w:t>
            </w:r>
          </w:p>
          <w:p w:rsidR="0086189C" w:rsidRDefault="0086189C" w:rsidP="0024751E">
            <w:pPr>
              <w:spacing w:after="0"/>
              <w:rPr>
                <w:rFonts w:cs="Arial"/>
                <w:szCs w:val="20"/>
              </w:rPr>
            </w:pPr>
          </w:p>
          <w:p w:rsidR="0024751E" w:rsidRPr="0024751E" w:rsidRDefault="002B71E1" w:rsidP="0024751E">
            <w:pPr>
              <w:spacing w:after="0"/>
              <w:rPr>
                <w:rFonts w:cs="Arial"/>
                <w:szCs w:val="20"/>
              </w:rPr>
            </w:pPr>
            <w:r>
              <w:rPr>
                <w:rFonts w:cs="Arial"/>
                <w:szCs w:val="20"/>
              </w:rPr>
              <w:t>“</w:t>
            </w:r>
            <w:r w:rsidR="0024751E" w:rsidRPr="0024751E">
              <w:rPr>
                <w:rFonts w:cs="Arial"/>
                <w:szCs w:val="20"/>
              </w:rPr>
              <w:t>Er zijn signalen dat dit toezicht niet goed loopt. Het was gecontracteerd bij de GGD, maar de GGD heeft het teruggegeven en nu gaat de gemeente het zelf doen.</w:t>
            </w:r>
            <w:r w:rsidR="0024751E">
              <w:rPr>
                <w:rFonts w:cs="Arial"/>
                <w:szCs w:val="20"/>
              </w:rPr>
              <w:t>”</w:t>
            </w:r>
          </w:p>
          <w:p w:rsidR="000A7512" w:rsidRDefault="005F2596">
            <w:pPr>
              <w:rPr>
                <w:rFonts w:cs="Arial"/>
                <w:szCs w:val="20"/>
              </w:rPr>
            </w:pPr>
            <w:r>
              <w:rPr>
                <w:rFonts w:cs="Arial"/>
                <w:szCs w:val="20"/>
                <w:u w:val="single"/>
              </w:rPr>
              <w:t>N.a.v. het verslag</w:t>
            </w:r>
            <w:r>
              <w:rPr>
                <w:rFonts w:cs="Arial"/>
                <w:szCs w:val="20"/>
              </w:rPr>
              <w:t xml:space="preserve">: </w:t>
            </w:r>
          </w:p>
          <w:p w:rsidR="000A7512" w:rsidRDefault="005F2596">
            <w:pPr>
              <w:rPr>
                <w:rFonts w:cs="Arial"/>
                <w:szCs w:val="20"/>
              </w:rPr>
            </w:pPr>
            <w:r>
              <w:rPr>
                <w:rFonts w:cs="Arial"/>
                <w:szCs w:val="20"/>
                <w:u w:val="single"/>
              </w:rPr>
              <w:t xml:space="preserve">Pag. 1: agendapunt 2; </w:t>
            </w:r>
            <w:r>
              <w:rPr>
                <w:rFonts w:cs="Arial"/>
                <w:szCs w:val="20"/>
              </w:rPr>
              <w:t xml:space="preserve">voorzitter merkt op dat suggesties welkom zijn wat betreft vergaderen in een wijkcentrum. </w:t>
            </w:r>
          </w:p>
          <w:p w:rsidR="000A7512" w:rsidRDefault="005F2596">
            <w:pPr>
              <w:rPr>
                <w:rFonts w:cs="Arial"/>
                <w:szCs w:val="20"/>
              </w:rPr>
            </w:pPr>
            <w:r>
              <w:rPr>
                <w:rFonts w:cs="Arial"/>
                <w:szCs w:val="20"/>
                <w:u w:val="single"/>
              </w:rPr>
              <w:t>Pag. 3: agendapunt 4;</w:t>
            </w:r>
            <w:r>
              <w:rPr>
                <w:rFonts w:cs="Arial"/>
                <w:szCs w:val="20"/>
              </w:rPr>
              <w:t xml:space="preserve"> GASD zaken, laatste alinea: sowieso zullen Cora, Guido en Carla worden betrokken bij het advies inzake de kadernota sociaal domein. </w:t>
            </w:r>
          </w:p>
          <w:p w:rsidR="000A7512" w:rsidRDefault="000A7512">
            <w:pPr>
              <w:rPr>
                <w:rFonts w:cs="Arial"/>
                <w:szCs w:val="20"/>
              </w:rPr>
            </w:pPr>
          </w:p>
          <w:p w:rsidR="000A7512" w:rsidRDefault="005F2596">
            <w:pPr>
              <w:rPr>
                <w:rFonts w:cs="Arial"/>
                <w:b/>
                <w:szCs w:val="20"/>
              </w:rPr>
            </w:pPr>
            <w:r>
              <w:rPr>
                <w:rFonts w:cs="Arial"/>
                <w:b/>
                <w:szCs w:val="20"/>
              </w:rPr>
              <w:lastRenderedPageBreak/>
              <w:t>Besluiten en Afsprakenlijst GCR d.d. 21 november 2019</w:t>
            </w:r>
          </w:p>
          <w:p w:rsidR="000A7512" w:rsidRDefault="005F2596">
            <w:pPr>
              <w:rPr>
                <w:szCs w:val="20"/>
              </w:rPr>
            </w:pPr>
            <w:r>
              <w:rPr>
                <w:szCs w:val="20"/>
              </w:rPr>
              <w:t xml:space="preserve">1.Wie regelmatig de website gebruikt, en daarbij iets vreemds ontdekt, wordt verzocht hierover Liliana te informeren. </w:t>
            </w:r>
          </w:p>
          <w:p w:rsidR="000A7512" w:rsidRDefault="005F2596">
            <w:pPr>
              <w:rPr>
                <w:szCs w:val="20"/>
              </w:rPr>
            </w:pPr>
            <w:r>
              <w:rPr>
                <w:szCs w:val="20"/>
              </w:rPr>
              <w:t>Paul verwijst naar de Goudawijzer op Gouda.nl waarop heel veel informatie te vinden is.</w:t>
            </w:r>
          </w:p>
          <w:p w:rsidR="000A7512" w:rsidRDefault="005F2596">
            <w:pPr>
              <w:rPr>
                <w:szCs w:val="20"/>
              </w:rPr>
            </w:pPr>
            <w:r>
              <w:rPr>
                <w:szCs w:val="20"/>
              </w:rPr>
              <w:t>6.aanvullen met “Liliana zal hierover een mail verspreiden.” De zin “Cora zoekt nog e.e.a. uit met de betreffende ambtenaar van de gemeente Gouda” komt te vervallen.</w:t>
            </w:r>
          </w:p>
          <w:p w:rsidR="000A7512" w:rsidRDefault="005F2596">
            <w:pPr>
              <w:rPr>
                <w:szCs w:val="20"/>
              </w:rPr>
            </w:pPr>
            <w:r>
              <w:rPr>
                <w:szCs w:val="20"/>
              </w:rPr>
              <w:t>7.wat betreft een website voor leden: Adriaan geeft aan dat Google Drive als enige optie overblijft. In januari 2020 ontvangen de leden een link, waarbij zij inzicht krijgen.</w:t>
            </w:r>
          </w:p>
          <w:p w:rsidR="000A7512" w:rsidRDefault="005F2596">
            <w:pPr>
              <w:rPr>
                <w:szCs w:val="20"/>
              </w:rPr>
            </w:pPr>
            <w:r>
              <w:rPr>
                <w:szCs w:val="20"/>
              </w:rPr>
              <w:t xml:space="preserve">8.Check bij </w:t>
            </w:r>
            <w:proofErr w:type="spellStart"/>
            <w:r>
              <w:rPr>
                <w:szCs w:val="20"/>
              </w:rPr>
              <w:t>Marianka</w:t>
            </w:r>
            <w:proofErr w:type="spellEnd"/>
            <w:r>
              <w:rPr>
                <w:szCs w:val="20"/>
              </w:rPr>
              <w:t xml:space="preserve"> Peters is gedaan wat betreft krantenberichtjes.</w:t>
            </w:r>
          </w:p>
          <w:p w:rsidR="000A7512" w:rsidRDefault="005F2596">
            <w:pPr>
              <w:rPr>
                <w:szCs w:val="20"/>
              </w:rPr>
            </w:pPr>
            <w:r>
              <w:rPr>
                <w:szCs w:val="20"/>
              </w:rPr>
              <w:t xml:space="preserve">11a. aanvullen met: Maarten Bening een keer uitnodigen voor een presentatie over de samenwerking Sociaal Teams en de Gemeente Gouda. </w:t>
            </w:r>
          </w:p>
          <w:p w:rsidR="000A7512" w:rsidRDefault="005F2596">
            <w:pPr>
              <w:rPr>
                <w:sz w:val="18"/>
                <w:szCs w:val="18"/>
              </w:rPr>
            </w:pPr>
            <w:r>
              <w:rPr>
                <w:szCs w:val="20"/>
              </w:rPr>
              <w:t xml:space="preserve">13. t/m 17. Komen te vervallen. </w:t>
            </w:r>
          </w:p>
        </w:tc>
        <w:tc>
          <w:tcPr>
            <w:tcW w:w="1275" w:type="dxa"/>
            <w:gridSpan w:val="2"/>
          </w:tcPr>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 w:val="18"/>
                <w:szCs w:val="18"/>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 w:val="18"/>
                <w:szCs w:val="18"/>
                <w:lang w:val="en-GB"/>
              </w:rPr>
            </w:pPr>
          </w:p>
          <w:p w:rsidR="000A7512" w:rsidRDefault="000A7512">
            <w:pPr>
              <w:rPr>
                <w:szCs w:val="20"/>
                <w:lang w:val="en-GB"/>
              </w:rPr>
            </w:pPr>
          </w:p>
        </w:tc>
        <w:tc>
          <w:tcPr>
            <w:tcW w:w="763" w:type="dxa"/>
          </w:tcPr>
          <w:p w:rsidR="000A7512" w:rsidRDefault="000A7512">
            <w:pPr>
              <w:rPr>
                <w:sz w:val="18"/>
                <w:szCs w:val="18"/>
                <w:lang w:val="en-GB"/>
              </w:rPr>
            </w:pPr>
          </w:p>
        </w:tc>
      </w:tr>
      <w:tr w:rsidR="000A7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0A7512" w:rsidRDefault="005F2596">
            <w:pPr>
              <w:spacing w:after="0"/>
              <w:contextualSpacing w:val="0"/>
              <w:rPr>
                <w:b/>
                <w:sz w:val="18"/>
                <w:szCs w:val="18"/>
              </w:rPr>
            </w:pPr>
            <w:r>
              <w:rPr>
                <w:b/>
                <w:sz w:val="18"/>
                <w:szCs w:val="18"/>
              </w:rPr>
              <w:t>4.</w:t>
            </w:r>
          </w:p>
        </w:tc>
        <w:tc>
          <w:tcPr>
            <w:tcW w:w="7231" w:type="dxa"/>
            <w:gridSpan w:val="5"/>
          </w:tcPr>
          <w:p w:rsidR="000A7512" w:rsidRDefault="005F2596">
            <w:pPr>
              <w:rPr>
                <w:rFonts w:cs="Arial"/>
                <w:b/>
                <w:szCs w:val="20"/>
              </w:rPr>
            </w:pPr>
            <w:r>
              <w:rPr>
                <w:rFonts w:cs="Arial"/>
                <w:b/>
                <w:szCs w:val="20"/>
              </w:rPr>
              <w:t>GASD zaken</w:t>
            </w:r>
          </w:p>
          <w:p w:rsidR="000A7512" w:rsidRDefault="006025D3">
            <w:pPr>
              <w:rPr>
                <w:rFonts w:cs="Arial"/>
                <w:i/>
                <w:szCs w:val="20"/>
              </w:rPr>
            </w:pPr>
            <w:r>
              <w:rPr>
                <w:rFonts w:cs="Arial"/>
                <w:i/>
                <w:szCs w:val="20"/>
              </w:rPr>
              <w:t>Kadernota Sociaal Domein</w:t>
            </w:r>
          </w:p>
          <w:p w:rsidR="000A7512" w:rsidRDefault="005F2596">
            <w:pPr>
              <w:rPr>
                <w:rFonts w:cs="Arial"/>
                <w:szCs w:val="20"/>
              </w:rPr>
            </w:pPr>
            <w:r>
              <w:rPr>
                <w:rFonts w:cs="Arial"/>
                <w:szCs w:val="20"/>
              </w:rPr>
              <w:t xml:space="preserve">Herman deelt mede dat de GASD is uitgenodigd voor twee bijeenkomsten in februari en maart. De GASD gaat de kadernota onderverdelen in een aantal onderwerpen, en voor elk onderwerp mensen uitnodigen. Met ongeveer 30 organisaties gaat de GASD contact zoeken over specifieke onderdelen uit de kadernota. Het plan is om in 2020 ongeveer 6 bijeenkomsten te organiseren met diverse organisaties. </w:t>
            </w:r>
          </w:p>
          <w:p w:rsidR="000A7512" w:rsidRDefault="005F2596">
            <w:pPr>
              <w:rPr>
                <w:rFonts w:cs="Arial"/>
                <w:szCs w:val="20"/>
              </w:rPr>
            </w:pPr>
            <w:r>
              <w:rPr>
                <w:rFonts w:cs="Arial"/>
                <w:szCs w:val="20"/>
              </w:rPr>
              <w:t xml:space="preserve">Carla vraagt of het een idee is dat de GCR hierbij gaat aanhaken? Guido, Cora en Carla zullen hierbij worden betrokken. </w:t>
            </w:r>
          </w:p>
          <w:p w:rsidR="000A7512" w:rsidRDefault="000A7512">
            <w:pPr>
              <w:rPr>
                <w:rFonts w:cs="Arial"/>
                <w:szCs w:val="20"/>
              </w:rPr>
            </w:pPr>
          </w:p>
          <w:p w:rsidR="000A7512" w:rsidRDefault="005F2596">
            <w:pPr>
              <w:rPr>
                <w:rFonts w:cs="Arial"/>
                <w:szCs w:val="20"/>
              </w:rPr>
            </w:pPr>
            <w:r>
              <w:rPr>
                <w:rFonts w:cs="Arial"/>
                <w:szCs w:val="20"/>
              </w:rPr>
              <w:t xml:space="preserve">Voorzitter deelt mede dat hij onlangs een gesprek heeft gehad met ambtenaren en leden van de GCR over de kadernota. In dit gesprek heeft de GCR aan de ambtenaren gevraagd wat zij hebben gedaan met alle adviezen van de GASD en GCR. Verder heeft de GCR aangegeven welke thema’s uit de kadernota zij  belangrijk vindt, zoals integrale toegang, cliëntondersteuning en toezicht </w:t>
            </w:r>
            <w:r w:rsidR="006025D3">
              <w:rPr>
                <w:rFonts w:cs="Arial"/>
                <w:szCs w:val="20"/>
              </w:rPr>
              <w:t>op kwaliteit van dienstverleners</w:t>
            </w:r>
            <w:r>
              <w:rPr>
                <w:rFonts w:cs="Arial"/>
                <w:szCs w:val="20"/>
              </w:rPr>
              <w:t xml:space="preserve">. Naast de kadernota komt er nog een aantal nota’s onder andere over schuldhulpverlening (SHV), inkoop (kwaliteitstoezicht) en de participatiewet. </w:t>
            </w:r>
          </w:p>
          <w:p w:rsidR="000A7512" w:rsidRDefault="005F2596">
            <w:pPr>
              <w:rPr>
                <w:rFonts w:cs="Arial"/>
                <w:szCs w:val="20"/>
              </w:rPr>
            </w:pPr>
            <w:r>
              <w:rPr>
                <w:rFonts w:cs="Arial"/>
                <w:szCs w:val="20"/>
              </w:rPr>
              <w:t xml:space="preserve">Guido vraagt aandacht voor het oppassen voor bureaucratisering, zowel voor de burger als voor de dienstverlener. Niet alles dichten met regels. </w:t>
            </w:r>
          </w:p>
          <w:p w:rsidR="000A7512" w:rsidRDefault="005F2596">
            <w:pPr>
              <w:rPr>
                <w:rFonts w:cs="Arial"/>
                <w:szCs w:val="20"/>
              </w:rPr>
            </w:pPr>
            <w:r>
              <w:rPr>
                <w:rFonts w:cs="Arial"/>
                <w:szCs w:val="20"/>
              </w:rPr>
              <w:t>Cora onderschrijft deze opmerking: doen wat moet!</w:t>
            </w:r>
          </w:p>
          <w:p w:rsidR="000A7512" w:rsidRDefault="005F2596">
            <w:pPr>
              <w:rPr>
                <w:rFonts w:cs="Arial"/>
                <w:szCs w:val="20"/>
              </w:rPr>
            </w:pPr>
            <w:r>
              <w:rPr>
                <w:rFonts w:cs="Arial"/>
                <w:szCs w:val="20"/>
              </w:rPr>
              <w:t xml:space="preserve">Adriaan merkt op dat dit ook steeds in gesprekken benadrukt dient te worden. </w:t>
            </w:r>
          </w:p>
          <w:p w:rsidR="000A7512" w:rsidRDefault="000A7512">
            <w:pPr>
              <w:rPr>
                <w:rFonts w:cs="Arial"/>
                <w:szCs w:val="20"/>
              </w:rPr>
            </w:pPr>
          </w:p>
          <w:p w:rsidR="000A7512" w:rsidRDefault="005F2596">
            <w:pPr>
              <w:rPr>
                <w:rFonts w:cs="Arial"/>
                <w:szCs w:val="20"/>
              </w:rPr>
            </w:pPr>
            <w:proofErr w:type="spellStart"/>
            <w:r>
              <w:rPr>
                <w:rFonts w:cs="Arial"/>
                <w:szCs w:val="20"/>
              </w:rPr>
              <w:t>Dymphna</w:t>
            </w:r>
            <w:proofErr w:type="spellEnd"/>
            <w:r>
              <w:rPr>
                <w:rFonts w:cs="Arial"/>
                <w:szCs w:val="20"/>
              </w:rPr>
              <w:t xml:space="preserve"> merkt op dat wijkteams hebben aangegeven dat zij graag nader in contact willen komen met de GCR. </w:t>
            </w:r>
          </w:p>
          <w:p w:rsidR="006025D3" w:rsidRDefault="006025D3">
            <w:pPr>
              <w:rPr>
                <w:rFonts w:cs="Arial"/>
                <w:szCs w:val="20"/>
              </w:rPr>
            </w:pPr>
          </w:p>
          <w:p w:rsidR="000A7512" w:rsidRDefault="005F2596">
            <w:pPr>
              <w:rPr>
                <w:rFonts w:cs="Arial"/>
                <w:szCs w:val="20"/>
              </w:rPr>
            </w:pPr>
            <w:r>
              <w:rPr>
                <w:rFonts w:cs="Arial"/>
                <w:szCs w:val="20"/>
              </w:rPr>
              <w:t xml:space="preserve">Carla verwijst naar de lijst van te raadplegen organisaties. Is het zinvol als de GCR hier ook naar kijkt? </w:t>
            </w:r>
          </w:p>
          <w:p w:rsidR="000A7512" w:rsidRDefault="005F2596">
            <w:pPr>
              <w:rPr>
                <w:rFonts w:cs="Arial"/>
                <w:szCs w:val="20"/>
              </w:rPr>
            </w:pPr>
            <w:r>
              <w:rPr>
                <w:rFonts w:cs="Arial"/>
                <w:szCs w:val="20"/>
              </w:rPr>
              <w:t xml:space="preserve">Herman zal deze lijst naar de secretaris sturen ter verdere verspreiding. </w:t>
            </w:r>
          </w:p>
        </w:tc>
        <w:tc>
          <w:tcPr>
            <w:tcW w:w="1275" w:type="dxa"/>
            <w:gridSpan w:val="2"/>
          </w:tcPr>
          <w:p w:rsidR="000A7512" w:rsidRDefault="000A7512">
            <w:pPr>
              <w:rPr>
                <w:sz w:val="18"/>
                <w:szCs w:val="18"/>
                <w:lang w:val="en-GB"/>
              </w:rPr>
            </w:pPr>
          </w:p>
          <w:p w:rsidR="000A7512" w:rsidRDefault="000A7512">
            <w:pPr>
              <w:rPr>
                <w:sz w:val="18"/>
                <w:szCs w:val="18"/>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0A7512">
            <w:pPr>
              <w:rPr>
                <w:szCs w:val="20"/>
                <w:lang w:val="en-GB"/>
              </w:rPr>
            </w:pPr>
          </w:p>
          <w:p w:rsidR="000A7512" w:rsidRDefault="005F2596">
            <w:pPr>
              <w:rPr>
                <w:szCs w:val="20"/>
                <w:lang w:val="en-GB"/>
              </w:rPr>
            </w:pPr>
            <w:r>
              <w:rPr>
                <w:szCs w:val="20"/>
                <w:lang w:val="en-GB"/>
              </w:rPr>
              <w:t>Adriaan</w:t>
            </w:r>
          </w:p>
        </w:tc>
        <w:tc>
          <w:tcPr>
            <w:tcW w:w="763" w:type="dxa"/>
          </w:tcPr>
          <w:p w:rsidR="000A7512" w:rsidRDefault="000A7512">
            <w:pPr>
              <w:rPr>
                <w:sz w:val="18"/>
                <w:szCs w:val="18"/>
                <w:lang w:val="en-GB"/>
              </w:rPr>
            </w:pPr>
          </w:p>
        </w:tc>
      </w:tr>
      <w:tr w:rsidR="000A7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0A7512" w:rsidRDefault="005F2596">
            <w:pPr>
              <w:rPr>
                <w:b/>
                <w:szCs w:val="20"/>
              </w:rPr>
            </w:pPr>
            <w:r>
              <w:rPr>
                <w:b/>
                <w:szCs w:val="20"/>
              </w:rPr>
              <w:t xml:space="preserve">5. </w:t>
            </w:r>
          </w:p>
        </w:tc>
        <w:tc>
          <w:tcPr>
            <w:tcW w:w="7231" w:type="dxa"/>
            <w:gridSpan w:val="5"/>
          </w:tcPr>
          <w:p w:rsidR="000A7512" w:rsidRDefault="005F2596">
            <w:pPr>
              <w:spacing w:after="0"/>
              <w:rPr>
                <w:b/>
                <w:szCs w:val="20"/>
              </w:rPr>
            </w:pPr>
            <w:proofErr w:type="spellStart"/>
            <w:r>
              <w:rPr>
                <w:b/>
                <w:szCs w:val="20"/>
              </w:rPr>
              <w:t>Heidag</w:t>
            </w:r>
            <w:proofErr w:type="spellEnd"/>
            <w:r>
              <w:rPr>
                <w:b/>
                <w:szCs w:val="20"/>
              </w:rPr>
              <w:t xml:space="preserve"> en hoe verder</w:t>
            </w:r>
          </w:p>
          <w:p w:rsidR="000A7512" w:rsidRDefault="005F2596">
            <w:pPr>
              <w:spacing w:after="0"/>
              <w:rPr>
                <w:szCs w:val="20"/>
              </w:rPr>
            </w:pPr>
            <w:r>
              <w:rPr>
                <w:szCs w:val="20"/>
              </w:rPr>
              <w:t>Voorzitter verwijst naar het “werkplan GCR 2020”. Voor de drie hoofdthema’s wordt vervolgens de volgende verdeling gemaakt van leden die zich hiermee gaan bezighouden:</w:t>
            </w:r>
          </w:p>
          <w:p w:rsidR="000A7512" w:rsidRDefault="005F2596">
            <w:pPr>
              <w:pStyle w:val="Lijstalinea"/>
              <w:numPr>
                <w:ilvl w:val="0"/>
                <w:numId w:val="9"/>
              </w:numPr>
              <w:spacing w:after="0"/>
              <w:rPr>
                <w:szCs w:val="20"/>
              </w:rPr>
            </w:pPr>
            <w:r>
              <w:rPr>
                <w:szCs w:val="20"/>
              </w:rPr>
              <w:t xml:space="preserve">SHV en armoedebeleid (w.o. aandacht voor preventie, ondersteuning OCO) : Guido – Paul – Liliana en </w:t>
            </w:r>
            <w:proofErr w:type="spellStart"/>
            <w:r>
              <w:rPr>
                <w:szCs w:val="20"/>
              </w:rPr>
              <w:t>Dymphna</w:t>
            </w:r>
            <w:proofErr w:type="spellEnd"/>
            <w:r>
              <w:rPr>
                <w:szCs w:val="20"/>
              </w:rPr>
              <w:t>;</w:t>
            </w:r>
          </w:p>
          <w:p w:rsidR="000A7512" w:rsidRDefault="005F2596">
            <w:pPr>
              <w:pStyle w:val="Lijstalinea"/>
              <w:numPr>
                <w:ilvl w:val="0"/>
                <w:numId w:val="9"/>
              </w:numPr>
              <w:spacing w:after="0"/>
              <w:rPr>
                <w:szCs w:val="20"/>
              </w:rPr>
            </w:pPr>
            <w:r>
              <w:rPr>
                <w:szCs w:val="20"/>
              </w:rPr>
              <w:t>Hernieuwd beleidskader sociaal domein (w.o. kwaliteit en controle op kwaliteit en dienstverlening zorg) / Kwaliteit – Toezicht – Inkoop :     Ton, Adriaan en Jon (en Guido en Paul?);</w:t>
            </w:r>
          </w:p>
          <w:p w:rsidR="000A7512" w:rsidRDefault="005F2596">
            <w:pPr>
              <w:pStyle w:val="Lijstalinea"/>
              <w:numPr>
                <w:ilvl w:val="0"/>
                <w:numId w:val="9"/>
              </w:numPr>
              <w:spacing w:after="0"/>
              <w:rPr>
                <w:szCs w:val="20"/>
              </w:rPr>
            </w:pPr>
            <w:r>
              <w:rPr>
                <w:szCs w:val="20"/>
              </w:rPr>
              <w:t>De cliënt centraal (w.o. migratie van aanbod gestuurde zorg naar vraag gestuurde zorg) / Cultuuromslag – vertrouwen : Carla, Liliana, Colette en Cora.</w:t>
            </w:r>
          </w:p>
          <w:p w:rsidR="0024751E" w:rsidRDefault="0024751E" w:rsidP="0024751E">
            <w:pPr>
              <w:spacing w:after="0"/>
              <w:rPr>
                <w:szCs w:val="20"/>
              </w:rPr>
            </w:pPr>
          </w:p>
          <w:p w:rsidR="0024751E" w:rsidRPr="0024751E" w:rsidRDefault="0024751E" w:rsidP="0024751E">
            <w:pPr>
              <w:spacing w:after="0"/>
              <w:rPr>
                <w:szCs w:val="20"/>
              </w:rPr>
            </w:pPr>
          </w:p>
          <w:p w:rsidR="000A7512" w:rsidRDefault="005F2596">
            <w:pPr>
              <w:spacing w:after="0"/>
              <w:rPr>
                <w:szCs w:val="20"/>
              </w:rPr>
            </w:pPr>
            <w:r>
              <w:rPr>
                <w:b/>
                <w:szCs w:val="20"/>
                <w:u w:val="single"/>
              </w:rPr>
              <w:lastRenderedPageBreak/>
              <w:t>Afspraak</w:t>
            </w:r>
            <w:r>
              <w:rPr>
                <w:b/>
                <w:szCs w:val="20"/>
              </w:rPr>
              <w:t xml:space="preserve">: </w:t>
            </w:r>
            <w:r>
              <w:rPr>
                <w:szCs w:val="20"/>
              </w:rPr>
              <w:t>elke groep zal zelf bepalen of zij al dan niet begeleiding willen bij de uitwerking van het hoofdthema;</w:t>
            </w:r>
          </w:p>
          <w:p w:rsidR="0024751E" w:rsidRDefault="005F2596">
            <w:pPr>
              <w:spacing w:after="0"/>
              <w:rPr>
                <w:szCs w:val="20"/>
              </w:rPr>
            </w:pPr>
            <w:r>
              <w:rPr>
                <w:szCs w:val="20"/>
              </w:rPr>
              <w:t xml:space="preserve">Elke groep presenteert eind januari 2020 een werkplan met zo concreet mogelijke acties.  </w:t>
            </w:r>
          </w:p>
          <w:p w:rsidR="000A7512" w:rsidRDefault="005F2596">
            <w:pPr>
              <w:spacing w:after="0"/>
              <w:rPr>
                <w:szCs w:val="20"/>
              </w:rPr>
            </w:pPr>
            <w:r>
              <w:rPr>
                <w:szCs w:val="20"/>
              </w:rPr>
              <w:t xml:space="preserve">  </w:t>
            </w:r>
          </w:p>
          <w:p w:rsidR="000A7512" w:rsidRDefault="005F2596">
            <w:pPr>
              <w:spacing w:after="0"/>
              <w:rPr>
                <w:szCs w:val="20"/>
              </w:rPr>
            </w:pPr>
            <w:proofErr w:type="spellStart"/>
            <w:r>
              <w:rPr>
                <w:szCs w:val="20"/>
              </w:rPr>
              <w:t>Dymphna</w:t>
            </w:r>
            <w:proofErr w:type="spellEnd"/>
            <w:r>
              <w:rPr>
                <w:szCs w:val="20"/>
              </w:rPr>
              <w:t xml:space="preserve"> merkt op dat er veel organisaties in de Gemeente Gouda zijn. Welke organisaties zijn dit, en zijn ze gekoppeld aan de wijkteams en sociaal teams? Het is belangrijk om de burger te verbinden met de politiek. </w:t>
            </w:r>
          </w:p>
          <w:p w:rsidR="000A7512" w:rsidRDefault="005F2596">
            <w:pPr>
              <w:spacing w:after="0"/>
              <w:rPr>
                <w:szCs w:val="20"/>
              </w:rPr>
            </w:pPr>
            <w:r>
              <w:rPr>
                <w:szCs w:val="20"/>
              </w:rPr>
              <w:t xml:space="preserve">Guido vraagt wat we hierover in kaart kunnen brengen? Er is een organisatie en wat dan? Bijvoorbeeld in kaart brengen bij het sociaal team? </w:t>
            </w:r>
          </w:p>
          <w:p w:rsidR="000A7512" w:rsidRDefault="005F2596">
            <w:pPr>
              <w:spacing w:after="0"/>
              <w:rPr>
                <w:szCs w:val="20"/>
              </w:rPr>
            </w:pPr>
            <w:r>
              <w:rPr>
                <w:szCs w:val="20"/>
              </w:rPr>
              <w:t>Paul verwijst naar de Goudawijzer. Dat is een hele goede basis.</w:t>
            </w:r>
          </w:p>
          <w:p w:rsidR="000A7512" w:rsidRDefault="005F2596">
            <w:pPr>
              <w:spacing w:after="0"/>
              <w:rPr>
                <w:szCs w:val="20"/>
              </w:rPr>
            </w:pPr>
            <w:r>
              <w:rPr>
                <w:szCs w:val="20"/>
              </w:rPr>
              <w:t xml:space="preserve">Voorzitter concludeert dat </w:t>
            </w:r>
            <w:proofErr w:type="spellStart"/>
            <w:r>
              <w:rPr>
                <w:szCs w:val="20"/>
              </w:rPr>
              <w:t>Dymphna</w:t>
            </w:r>
            <w:proofErr w:type="spellEnd"/>
            <w:r>
              <w:rPr>
                <w:szCs w:val="20"/>
              </w:rPr>
              <w:t xml:space="preserve"> van mening is dat het aanbod van producten en diensten eigenlijk ondoorzichtig is. Hij stelt voor eerst de voortgang van de Goudawijzer af te wachten.</w:t>
            </w:r>
            <w:r w:rsidR="006025D3">
              <w:rPr>
                <w:szCs w:val="20"/>
              </w:rPr>
              <w:t xml:space="preserve"> </w:t>
            </w:r>
            <w:r>
              <w:rPr>
                <w:szCs w:val="20"/>
              </w:rPr>
              <w:t xml:space="preserve">Op een later moment zal de Goudawijzer ook de communicatie meenemen in het haar pakket. </w:t>
            </w:r>
          </w:p>
          <w:p w:rsidR="000A7512" w:rsidRDefault="000A7512">
            <w:pPr>
              <w:spacing w:after="0"/>
              <w:rPr>
                <w:szCs w:val="20"/>
              </w:rPr>
            </w:pPr>
          </w:p>
          <w:p w:rsidR="000A7512" w:rsidRDefault="005F2596">
            <w:pPr>
              <w:spacing w:after="0"/>
              <w:rPr>
                <w:szCs w:val="20"/>
              </w:rPr>
            </w:pPr>
            <w:r>
              <w:rPr>
                <w:b/>
                <w:szCs w:val="20"/>
                <w:u w:val="single"/>
              </w:rPr>
              <w:t>Afspraak</w:t>
            </w:r>
            <w:r>
              <w:rPr>
                <w:b/>
                <w:szCs w:val="20"/>
              </w:rPr>
              <w:t xml:space="preserve">: </w:t>
            </w:r>
            <w:r>
              <w:rPr>
                <w:szCs w:val="20"/>
              </w:rPr>
              <w:t>voorzitter zal de twee leden van de GCR, die vandaag verhinderd zijn, mailen met het verzoek aan te geven bij welke werkgroep zij willen aansluiten.</w:t>
            </w:r>
          </w:p>
        </w:tc>
        <w:tc>
          <w:tcPr>
            <w:tcW w:w="1275" w:type="dxa"/>
            <w:gridSpan w:val="2"/>
          </w:tcPr>
          <w:p w:rsidR="000A7512" w:rsidRDefault="000A7512">
            <w:pPr>
              <w:rPr>
                <w:szCs w:val="20"/>
              </w:rPr>
            </w:pPr>
          </w:p>
          <w:p w:rsidR="000A7512" w:rsidRDefault="005F2596">
            <w:pPr>
              <w:rPr>
                <w:szCs w:val="20"/>
              </w:rPr>
            </w:pPr>
            <w:r>
              <w:rPr>
                <w:szCs w:val="20"/>
              </w:rPr>
              <w:t>Allen</w:t>
            </w: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DD3204" w:rsidRDefault="00DD3204">
            <w:pPr>
              <w:rPr>
                <w:szCs w:val="20"/>
              </w:rPr>
            </w:pPr>
          </w:p>
          <w:p w:rsidR="0024751E" w:rsidRDefault="0024751E">
            <w:pPr>
              <w:rPr>
                <w:szCs w:val="20"/>
              </w:rPr>
            </w:pPr>
          </w:p>
          <w:p w:rsidR="0024751E" w:rsidRDefault="0024751E">
            <w:pPr>
              <w:rPr>
                <w:szCs w:val="20"/>
              </w:rPr>
            </w:pPr>
          </w:p>
          <w:p w:rsidR="000A7512" w:rsidRDefault="005F2596">
            <w:pPr>
              <w:rPr>
                <w:szCs w:val="20"/>
              </w:rPr>
            </w:pPr>
            <w:r>
              <w:rPr>
                <w:szCs w:val="20"/>
              </w:rPr>
              <w:lastRenderedPageBreak/>
              <w:t>Allen</w:t>
            </w:r>
          </w:p>
          <w:p w:rsidR="000A7512" w:rsidRDefault="000A7512">
            <w:pPr>
              <w:rPr>
                <w:szCs w:val="20"/>
              </w:rPr>
            </w:pPr>
          </w:p>
          <w:p w:rsidR="000A7512" w:rsidRDefault="005F2596">
            <w:pPr>
              <w:rPr>
                <w:szCs w:val="20"/>
              </w:rPr>
            </w:pPr>
            <w:r>
              <w:rPr>
                <w:szCs w:val="20"/>
              </w:rPr>
              <w:t>Allen</w:t>
            </w: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9B33BD" w:rsidRDefault="009B33BD">
            <w:pPr>
              <w:rPr>
                <w:szCs w:val="20"/>
              </w:rPr>
            </w:pPr>
          </w:p>
          <w:p w:rsidR="000A7512" w:rsidRDefault="005F2596">
            <w:pPr>
              <w:rPr>
                <w:szCs w:val="20"/>
              </w:rPr>
            </w:pPr>
            <w:r>
              <w:rPr>
                <w:szCs w:val="20"/>
              </w:rPr>
              <w:t>voorzitter</w:t>
            </w:r>
          </w:p>
          <w:p w:rsidR="000A7512" w:rsidRDefault="000A7512">
            <w:pPr>
              <w:rPr>
                <w:szCs w:val="20"/>
              </w:rPr>
            </w:pPr>
          </w:p>
        </w:tc>
        <w:tc>
          <w:tcPr>
            <w:tcW w:w="763" w:type="dxa"/>
          </w:tcPr>
          <w:p w:rsidR="000A7512" w:rsidRDefault="000A7512">
            <w:pPr>
              <w:rPr>
                <w:szCs w:val="20"/>
              </w:rPr>
            </w:pPr>
          </w:p>
        </w:tc>
      </w:tr>
      <w:tr w:rsidR="000A7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0A7512" w:rsidRDefault="005F2596">
            <w:pPr>
              <w:rPr>
                <w:b/>
                <w:szCs w:val="20"/>
              </w:rPr>
            </w:pPr>
            <w:r>
              <w:rPr>
                <w:b/>
                <w:szCs w:val="20"/>
              </w:rPr>
              <w:t>6.</w:t>
            </w:r>
          </w:p>
        </w:tc>
        <w:tc>
          <w:tcPr>
            <w:tcW w:w="7231" w:type="dxa"/>
            <w:gridSpan w:val="5"/>
          </w:tcPr>
          <w:p w:rsidR="000A7512" w:rsidRDefault="005F2596">
            <w:pPr>
              <w:spacing w:after="0"/>
              <w:rPr>
                <w:b/>
                <w:szCs w:val="20"/>
              </w:rPr>
            </w:pPr>
            <w:r>
              <w:rPr>
                <w:b/>
                <w:szCs w:val="20"/>
              </w:rPr>
              <w:t>Lopende GCR zaken</w:t>
            </w:r>
          </w:p>
          <w:p w:rsidR="000A7512" w:rsidRDefault="005F2596">
            <w:pPr>
              <w:spacing w:after="0"/>
              <w:rPr>
                <w:i/>
                <w:szCs w:val="20"/>
              </w:rPr>
            </w:pPr>
            <w:r>
              <w:rPr>
                <w:i/>
                <w:szCs w:val="20"/>
              </w:rPr>
              <w:t>Maaltijden</w:t>
            </w:r>
          </w:p>
          <w:p w:rsidR="000A7512" w:rsidRDefault="005F2596">
            <w:pPr>
              <w:spacing w:after="0"/>
              <w:rPr>
                <w:szCs w:val="20"/>
              </w:rPr>
            </w:pPr>
            <w:r>
              <w:rPr>
                <w:szCs w:val="20"/>
              </w:rPr>
              <w:t xml:space="preserve">Carla heeft een aanvulling op het advies aan Ton en Adriaan gestuurd. Dit betreft het thuis koken bij mensen. </w:t>
            </w:r>
          </w:p>
          <w:p w:rsidR="000A7512" w:rsidRDefault="005F2596">
            <w:pPr>
              <w:spacing w:after="0"/>
              <w:rPr>
                <w:szCs w:val="20"/>
              </w:rPr>
            </w:pPr>
            <w:r>
              <w:rPr>
                <w:b/>
                <w:szCs w:val="20"/>
                <w:u w:val="single"/>
              </w:rPr>
              <w:t>Afspraak</w:t>
            </w:r>
            <w:r>
              <w:rPr>
                <w:b/>
                <w:szCs w:val="20"/>
              </w:rPr>
              <w:t>:</w:t>
            </w:r>
            <w:r>
              <w:rPr>
                <w:szCs w:val="20"/>
              </w:rPr>
              <w:t xml:space="preserve"> de GCR gaat akkoord met de aanpak, zoals vermeld in het advies,  met inachtneming van de aanvulling van Carla inzake het thuis koken. </w:t>
            </w:r>
          </w:p>
          <w:p w:rsidR="000A7512" w:rsidRDefault="005F2596">
            <w:pPr>
              <w:spacing w:after="0"/>
              <w:rPr>
                <w:i/>
                <w:szCs w:val="20"/>
              </w:rPr>
            </w:pPr>
            <w:r>
              <w:rPr>
                <w:i/>
                <w:szCs w:val="20"/>
              </w:rPr>
              <w:t>Regeling WMO en Jeugdhulp</w:t>
            </w:r>
          </w:p>
          <w:p w:rsidR="000A7512" w:rsidRDefault="005F2596">
            <w:pPr>
              <w:spacing w:after="0"/>
              <w:rPr>
                <w:szCs w:val="20"/>
              </w:rPr>
            </w:pPr>
            <w:r>
              <w:rPr>
                <w:szCs w:val="20"/>
              </w:rPr>
              <w:t xml:space="preserve">Voorzitter merkt op dat op 20-01-20 een concept nota verschijnt, en op </w:t>
            </w:r>
          </w:p>
          <w:p w:rsidR="000A7512" w:rsidRDefault="005F2596">
            <w:pPr>
              <w:spacing w:after="0"/>
              <w:rPr>
                <w:szCs w:val="20"/>
              </w:rPr>
            </w:pPr>
            <w:r>
              <w:rPr>
                <w:szCs w:val="20"/>
              </w:rPr>
              <w:t>23-01-20 een gesprek met een ambtenaar plaatsvindt. Wat is er mis mee om de huidige regeling met een half jaar te verlengen?</w:t>
            </w:r>
          </w:p>
          <w:p w:rsidR="000A7512" w:rsidRDefault="005F2596">
            <w:pPr>
              <w:spacing w:after="0"/>
              <w:rPr>
                <w:szCs w:val="20"/>
              </w:rPr>
            </w:pPr>
            <w:r>
              <w:rPr>
                <w:b/>
                <w:szCs w:val="20"/>
                <w:u w:val="single"/>
              </w:rPr>
              <w:t>Afspraak</w:t>
            </w:r>
            <w:r>
              <w:rPr>
                <w:b/>
                <w:szCs w:val="20"/>
              </w:rPr>
              <w:t>:</w:t>
            </w:r>
            <w:r>
              <w:rPr>
                <w:szCs w:val="20"/>
              </w:rPr>
              <w:t xml:space="preserve"> GCR stemt in met het voorstel om de huidige regeling met een half jaar te verlengen.</w:t>
            </w:r>
          </w:p>
          <w:p w:rsidR="000A7512" w:rsidRDefault="005F2596">
            <w:pPr>
              <w:spacing w:after="0"/>
              <w:rPr>
                <w:i/>
                <w:szCs w:val="20"/>
              </w:rPr>
            </w:pPr>
            <w:r>
              <w:rPr>
                <w:i/>
                <w:szCs w:val="20"/>
              </w:rPr>
              <w:t>Ontheffing verkeersregels (RVV). Voorstel ongevraagd advies. De ontheffing afgeven voor een periode van vijf jaar i.p.v. een jaar. Zodat niet ieder jaar de RVV aangevraagd moet worden en men leges moet betalen.</w:t>
            </w:r>
          </w:p>
          <w:p w:rsidR="000A7512" w:rsidRDefault="005F2596">
            <w:pPr>
              <w:spacing w:after="0"/>
              <w:rPr>
                <w:szCs w:val="20"/>
              </w:rPr>
            </w:pPr>
            <w:r>
              <w:rPr>
                <w:b/>
                <w:szCs w:val="20"/>
                <w:u w:val="single"/>
              </w:rPr>
              <w:t>Afspraak</w:t>
            </w:r>
            <w:r>
              <w:rPr>
                <w:b/>
                <w:szCs w:val="20"/>
              </w:rPr>
              <w:t xml:space="preserve">: </w:t>
            </w:r>
            <w:r>
              <w:rPr>
                <w:szCs w:val="20"/>
              </w:rPr>
              <w:t>Liliana maakt een concept advies.</w:t>
            </w:r>
          </w:p>
          <w:p w:rsidR="000A7512" w:rsidRDefault="005F2596">
            <w:pPr>
              <w:spacing w:after="0"/>
              <w:rPr>
                <w:i/>
                <w:szCs w:val="20"/>
              </w:rPr>
            </w:pPr>
            <w:r>
              <w:rPr>
                <w:i/>
                <w:szCs w:val="20"/>
              </w:rPr>
              <w:t>Terugkoppeling congres schulden</w:t>
            </w:r>
          </w:p>
          <w:p w:rsidR="000A7512" w:rsidRDefault="005F2596">
            <w:pPr>
              <w:spacing w:after="0"/>
              <w:rPr>
                <w:szCs w:val="20"/>
              </w:rPr>
            </w:pPr>
            <w:r>
              <w:rPr>
                <w:szCs w:val="20"/>
              </w:rPr>
              <w:t xml:space="preserve">Paul kijkt terug op een zeer succesvolle dag met meer dan 250 deelnemers. </w:t>
            </w:r>
          </w:p>
          <w:p w:rsidR="000A7512" w:rsidRDefault="005F2596" w:rsidP="00E539B4">
            <w:pPr>
              <w:spacing w:after="0"/>
              <w:rPr>
                <w:color w:val="FF0000"/>
                <w:szCs w:val="20"/>
                <w:highlight w:val="yellow"/>
              </w:rPr>
            </w:pPr>
            <w:proofErr w:type="spellStart"/>
            <w:r>
              <w:rPr>
                <w:szCs w:val="20"/>
              </w:rPr>
              <w:t>Dymphna</w:t>
            </w:r>
            <w:proofErr w:type="spellEnd"/>
            <w:r>
              <w:rPr>
                <w:szCs w:val="20"/>
              </w:rPr>
              <w:t xml:space="preserve"> merkt op dat in sommige gemeenten een stichting is opgericht, bijvoorbeeld in Amersfoort. Binnenkort zal de GCR een bezoek brengen aan deze stichting in Amersfoort. </w:t>
            </w:r>
          </w:p>
          <w:p w:rsidR="000A7512" w:rsidRDefault="005F2596">
            <w:pPr>
              <w:spacing w:after="0"/>
              <w:rPr>
                <w:i/>
                <w:szCs w:val="20"/>
              </w:rPr>
            </w:pPr>
            <w:r>
              <w:rPr>
                <w:i/>
                <w:szCs w:val="20"/>
              </w:rPr>
              <w:t>Cursus leren leven met schulden en/of een kleine beurs</w:t>
            </w:r>
          </w:p>
          <w:p w:rsidR="000A7512" w:rsidRDefault="005F2596">
            <w:pPr>
              <w:spacing w:after="0"/>
              <w:rPr>
                <w:szCs w:val="20"/>
              </w:rPr>
            </w:pPr>
            <w:r>
              <w:rPr>
                <w:szCs w:val="20"/>
              </w:rPr>
              <w:t xml:space="preserve">Guido is nog een en ander aan het uitzoeken. </w:t>
            </w:r>
          </w:p>
          <w:p w:rsidR="000A7512" w:rsidRDefault="005F2596">
            <w:pPr>
              <w:spacing w:after="0"/>
              <w:rPr>
                <w:i/>
                <w:szCs w:val="20"/>
              </w:rPr>
            </w:pPr>
            <w:r>
              <w:rPr>
                <w:i/>
                <w:szCs w:val="20"/>
              </w:rPr>
              <w:t>Onafhankelijke Cliëntondersteuning</w:t>
            </w:r>
          </w:p>
          <w:p w:rsidR="000A7512" w:rsidRDefault="005F2596">
            <w:pPr>
              <w:spacing w:after="0"/>
              <w:rPr>
                <w:szCs w:val="20"/>
              </w:rPr>
            </w:pPr>
            <w:r>
              <w:rPr>
                <w:szCs w:val="20"/>
              </w:rPr>
              <w:t xml:space="preserve">Carla geeft een korte toelichting n.a.v. de laatste vergadering over dit onderwerp, met als conclusie dat de GCR niet kan instemmen met dit advies. </w:t>
            </w:r>
          </w:p>
          <w:p w:rsidR="000A7512" w:rsidRDefault="005F2596">
            <w:pPr>
              <w:spacing w:after="0"/>
              <w:rPr>
                <w:szCs w:val="20"/>
              </w:rPr>
            </w:pPr>
            <w:proofErr w:type="spellStart"/>
            <w:r>
              <w:rPr>
                <w:szCs w:val="20"/>
              </w:rPr>
              <w:t>Dymphna</w:t>
            </w:r>
            <w:proofErr w:type="spellEnd"/>
            <w:r>
              <w:rPr>
                <w:szCs w:val="20"/>
              </w:rPr>
              <w:t xml:space="preserve"> vult aan dat de conclusie was dat er wel over, maar niet met cliënten wordt gesproken.</w:t>
            </w:r>
          </w:p>
          <w:p w:rsidR="000A7512" w:rsidRDefault="005F2596">
            <w:pPr>
              <w:spacing w:after="0"/>
              <w:rPr>
                <w:szCs w:val="20"/>
              </w:rPr>
            </w:pPr>
            <w:r>
              <w:rPr>
                <w:szCs w:val="20"/>
              </w:rPr>
              <w:t xml:space="preserve">Guido merkt op dat hij vanuit de raad vragen heeft gekregen over wat de GCR met de OCO doet. Dit krijgt nog een vervolg. </w:t>
            </w:r>
          </w:p>
          <w:p w:rsidR="000A7512" w:rsidRDefault="005F2596">
            <w:pPr>
              <w:spacing w:after="0"/>
              <w:rPr>
                <w:szCs w:val="20"/>
              </w:rPr>
            </w:pPr>
            <w:r>
              <w:rPr>
                <w:szCs w:val="20"/>
              </w:rPr>
              <w:t>Voorzitter spreekt tenslotte zijn waardering uit aan de GCR leden die zoveel tijd hebben besteed aan dit onderwerp.</w:t>
            </w:r>
          </w:p>
          <w:p w:rsidR="000A7512" w:rsidRDefault="005F2596">
            <w:pPr>
              <w:spacing w:after="0"/>
              <w:rPr>
                <w:i/>
                <w:szCs w:val="20"/>
              </w:rPr>
            </w:pPr>
            <w:r>
              <w:rPr>
                <w:i/>
                <w:szCs w:val="20"/>
              </w:rPr>
              <w:t>Informatieblad 3 GCR (december 2019)</w:t>
            </w:r>
          </w:p>
          <w:p w:rsidR="000A7512" w:rsidRDefault="005F2596" w:rsidP="00E539B4">
            <w:pPr>
              <w:spacing w:after="0"/>
              <w:rPr>
                <w:szCs w:val="20"/>
              </w:rPr>
            </w:pPr>
            <w:r>
              <w:rPr>
                <w:b/>
                <w:szCs w:val="20"/>
                <w:u w:val="single"/>
              </w:rPr>
              <w:t>Afspraak</w:t>
            </w:r>
            <w:r>
              <w:rPr>
                <w:b/>
                <w:szCs w:val="20"/>
              </w:rPr>
              <w:t>:</w:t>
            </w:r>
            <w:r>
              <w:rPr>
                <w:szCs w:val="20"/>
              </w:rPr>
              <w:t xml:space="preserve"> het informatieblad wordt voor kennisgeving aangenomen.</w:t>
            </w:r>
          </w:p>
        </w:tc>
        <w:tc>
          <w:tcPr>
            <w:tcW w:w="1275" w:type="dxa"/>
            <w:gridSpan w:val="2"/>
          </w:tcPr>
          <w:p w:rsidR="000A7512" w:rsidRDefault="000A7512">
            <w:pPr>
              <w:rPr>
                <w:color w:val="FF0000"/>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5F2596">
            <w:pPr>
              <w:rPr>
                <w:szCs w:val="20"/>
              </w:rPr>
            </w:pPr>
            <w:r>
              <w:rPr>
                <w:szCs w:val="20"/>
              </w:rPr>
              <w:t>voorzitter/ secretaris</w:t>
            </w: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0A7512">
            <w:pPr>
              <w:rPr>
                <w:szCs w:val="20"/>
              </w:rPr>
            </w:pPr>
          </w:p>
          <w:p w:rsidR="000A7512" w:rsidRDefault="005F2596">
            <w:pPr>
              <w:rPr>
                <w:szCs w:val="20"/>
              </w:rPr>
            </w:pPr>
            <w:r>
              <w:rPr>
                <w:szCs w:val="20"/>
              </w:rPr>
              <w:t>Liliana</w:t>
            </w:r>
          </w:p>
        </w:tc>
        <w:tc>
          <w:tcPr>
            <w:tcW w:w="763" w:type="dxa"/>
          </w:tcPr>
          <w:p w:rsidR="000A7512" w:rsidRDefault="000A7512">
            <w:pPr>
              <w:rPr>
                <w:szCs w:val="20"/>
              </w:rPr>
            </w:pPr>
          </w:p>
        </w:tc>
      </w:tr>
      <w:tr w:rsidR="000A7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0A7512" w:rsidRDefault="005F2596">
            <w:pPr>
              <w:spacing w:after="0"/>
              <w:contextualSpacing w:val="0"/>
              <w:rPr>
                <w:b/>
                <w:szCs w:val="20"/>
              </w:rPr>
            </w:pPr>
            <w:r>
              <w:rPr>
                <w:b/>
                <w:szCs w:val="20"/>
              </w:rPr>
              <w:t>7.</w:t>
            </w:r>
          </w:p>
        </w:tc>
        <w:tc>
          <w:tcPr>
            <w:tcW w:w="7231" w:type="dxa"/>
            <w:gridSpan w:val="5"/>
          </w:tcPr>
          <w:p w:rsidR="000A7512" w:rsidRDefault="005F2596">
            <w:pPr>
              <w:spacing w:after="0"/>
              <w:rPr>
                <w:b/>
                <w:szCs w:val="20"/>
              </w:rPr>
            </w:pPr>
            <w:r>
              <w:rPr>
                <w:b/>
                <w:szCs w:val="20"/>
              </w:rPr>
              <w:t>Sluiting</w:t>
            </w:r>
          </w:p>
          <w:p w:rsidR="000A7512" w:rsidRDefault="005F2596">
            <w:pPr>
              <w:spacing w:after="0"/>
              <w:rPr>
                <w:szCs w:val="20"/>
              </w:rPr>
            </w:pPr>
            <w:r>
              <w:rPr>
                <w:szCs w:val="20"/>
              </w:rPr>
              <w:t xml:space="preserve">Niets meer aan de orde zijnde sluit de voorzitter de vergadering en bedankt allen voor hun inbreng. </w:t>
            </w:r>
          </w:p>
        </w:tc>
        <w:tc>
          <w:tcPr>
            <w:tcW w:w="1275" w:type="dxa"/>
            <w:gridSpan w:val="2"/>
          </w:tcPr>
          <w:p w:rsidR="000A7512" w:rsidRDefault="000A7512">
            <w:pPr>
              <w:rPr>
                <w:szCs w:val="20"/>
              </w:rPr>
            </w:pPr>
          </w:p>
          <w:p w:rsidR="000A7512" w:rsidRDefault="000A7512">
            <w:pPr>
              <w:rPr>
                <w:szCs w:val="20"/>
              </w:rPr>
            </w:pPr>
          </w:p>
          <w:p w:rsidR="000A7512" w:rsidRDefault="000A7512">
            <w:pPr>
              <w:rPr>
                <w:szCs w:val="20"/>
              </w:rPr>
            </w:pPr>
          </w:p>
        </w:tc>
        <w:tc>
          <w:tcPr>
            <w:tcW w:w="763" w:type="dxa"/>
          </w:tcPr>
          <w:p w:rsidR="000A7512" w:rsidRDefault="000A7512">
            <w:pPr>
              <w:rPr>
                <w:szCs w:val="20"/>
              </w:rPr>
            </w:pPr>
          </w:p>
        </w:tc>
      </w:tr>
    </w:tbl>
    <w:p w:rsidR="000A7512" w:rsidRDefault="000A7512">
      <w:pPr>
        <w:spacing w:after="0"/>
        <w:rPr>
          <w:szCs w:val="20"/>
        </w:rPr>
      </w:pPr>
    </w:p>
    <w:p w:rsidR="000A7512" w:rsidRDefault="000A7512">
      <w:pPr>
        <w:spacing w:after="0"/>
        <w:rPr>
          <w:sz w:val="18"/>
          <w:szCs w:val="18"/>
        </w:rPr>
      </w:pPr>
    </w:p>
    <w:sectPr w:rsidR="000A7512">
      <w:footerReference w:type="even" r:id="rId11"/>
      <w:footerReference w:type="default" r:id="rId12"/>
      <w:headerReference w:type="first" r:id="rId13"/>
      <w:pgSz w:w="11906" w:h="16838"/>
      <w:pgMar w:top="567" w:right="567" w:bottom="567" w:left="851" w:header="709" w:footer="19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596" w:rsidRDefault="005F2596">
      <w:pPr>
        <w:spacing w:after="0"/>
      </w:pPr>
      <w:r>
        <w:separator/>
      </w:r>
    </w:p>
  </w:endnote>
  <w:endnote w:type="continuationSeparator" w:id="0">
    <w:p w:rsidR="005F2596" w:rsidRDefault="005F25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12" w:rsidRDefault="000A7512">
    <w:pPr>
      <w:pStyle w:val="Voettekst"/>
    </w:pPr>
  </w:p>
  <w:p w:rsidR="000A7512" w:rsidRDefault="000A75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12" w:rsidRDefault="005F2596">
    <w:pPr>
      <w:pStyle w:val="Voettekst"/>
    </w:pPr>
    <w:r>
      <w:rPr>
        <w:noProof/>
        <w:lang w:eastAsia="nl-NL"/>
      </w:rPr>
      <mc:AlternateContent>
        <mc:Choice Requires="wps">
          <w:drawing>
            <wp:anchor distT="0" distB="0" distL="114300" distR="114300" simplePos="0" relativeHeight="251660288" behindDoc="0" locked="0" layoutInCell="1" allowOverlap="1">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rsidR="000A7512" w:rsidRDefault="005F2596">
                          <w:pPr>
                            <w:pStyle w:val="GDAVoettekstpaginanummer"/>
                          </w:pPr>
                          <w:r>
                            <w:tab/>
                            <w:t xml:space="preserve">pagina </w:t>
                          </w:r>
                          <w:r>
                            <w:fldChar w:fldCharType="begin"/>
                          </w:r>
                          <w:r>
                            <w:instrText xml:space="preserve"> PAGE  \* Arabic  \* MERGEFORMAT </w:instrText>
                          </w:r>
                          <w:r>
                            <w:fldChar w:fldCharType="separate"/>
                          </w:r>
                          <w:r w:rsidR="003725C6">
                            <w:rPr>
                              <w:noProof/>
                            </w:rPr>
                            <w:t>3</w:t>
                          </w:r>
                          <w:r>
                            <w:fldChar w:fldCharType="end"/>
                          </w:r>
                        </w:p>
                        <w:p w:rsidR="000A7512" w:rsidRDefault="000A7512">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rsidR="000A7512" w:rsidRDefault="005F2596">
                    <w:pPr>
                      <w:pStyle w:val="GDAVoettekstpaginanummer"/>
                    </w:pPr>
                    <w:r>
                      <w:tab/>
                      <w:t xml:space="preserve">pagina </w:t>
                    </w:r>
                    <w:r>
                      <w:fldChar w:fldCharType="begin"/>
                    </w:r>
                    <w:r>
                      <w:instrText xml:space="preserve"> PAGE  \* Arabic  \* MERGEFORMAT </w:instrText>
                    </w:r>
                    <w:r>
                      <w:fldChar w:fldCharType="separate"/>
                    </w:r>
                    <w:r w:rsidR="003725C6">
                      <w:rPr>
                        <w:noProof/>
                      </w:rPr>
                      <w:t>3</w:t>
                    </w:r>
                    <w:r>
                      <w:fldChar w:fldCharType="end"/>
                    </w:r>
                  </w:p>
                  <w:p w:rsidR="000A7512" w:rsidRDefault="000A7512">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596" w:rsidRDefault="005F2596">
      <w:pPr>
        <w:spacing w:after="0"/>
      </w:pPr>
      <w:r>
        <w:separator/>
      </w:r>
    </w:p>
  </w:footnote>
  <w:footnote w:type="continuationSeparator" w:id="0">
    <w:p w:rsidR="005F2596" w:rsidRDefault="005F259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12" w:rsidRDefault="005F2596">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rsidR="000A7512" w:rsidRDefault="000A7512">
                          <w:pPr>
                            <w:pStyle w:val="Koptekst"/>
                          </w:pPr>
                        </w:p>
                        <w:p w:rsidR="000A7512" w:rsidRDefault="005F2596">
                          <w:pPr>
                            <w:rPr>
                              <w:rStyle w:val="KoptekstChar"/>
                            </w:rPr>
                          </w:pPr>
                          <w:r>
                            <w:rPr>
                              <w:noProof/>
                              <w:lang w:eastAsia="nl-NL"/>
                            </w:rPr>
                            <w:drawing>
                              <wp:inline distT="0" distB="0" distL="0" distR="0">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3" o:spid="_x0000_s1026" o:spt="202" type="#_x0000_t202" style="position:absolute;left:0pt;margin-left:63.45pt;margin-top:25.5pt;height:70.4pt;width:513pt;mso-position-horizontal-relative:page;mso-position-vertical-relative:page;z-index:251661312;mso-width-relative:page;mso-height-relative:page;" fillcolor="#FFFFFF" filled="t" stroked="f" coordsize="21600,21600" o:gfxdata="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1i2HTXAAAACwEAAA8AAAAAAAAAAQAgAAAAIgAAAGRycy9kb3du&#10;cmV2LnhtbFBLAQIUABQAAAAIAIdO4kB28AsoAAIAAO8DAAAOAAAAAAAAAAEAIAAAACYBAABkcnMv&#10;ZTJvRG9jLnhtbFBLBQYAAAAABgAGAFkBAACYBQAAAAA=&#10;">
              <v:fill on="t" focussize="0,0"/>
              <v:stroke on="f"/>
              <v:imagedata o:title=""/>
              <o:lock v:ext="edit" aspectratio="f"/>
              <v:textbox>
                <w:txbxContent>
                  <w:p>
                    <w:pPr>
                      <w:pStyle w:val="10"/>
                    </w:pPr>
                  </w:p>
                  <w:p>
                    <w:pPr>
                      <w:rPr>
                        <w:rStyle w:val="24"/>
                      </w:rPr>
                    </w:pPr>
                    <w:r>
                      <w:rPr>
                        <w:lang w:eastAsia="nl-NL"/>
                      </w:rPr>
                      <w:drawing>
                        <wp:inline distT="0" distB="0" distL="0" distR="0">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v:shape>
          </w:pict>
        </mc:Fallback>
      </mc:AlternateContent>
    </w:r>
    <w:r>
      <w:tab/>
    </w:r>
    <w:r>
      <w:tab/>
    </w:r>
  </w:p>
  <w:p w:rsidR="000A7512" w:rsidRDefault="000A7512">
    <w:pPr>
      <w:pStyle w:val="Koptekst"/>
      <w:tabs>
        <w:tab w:val="clear" w:pos="4536"/>
        <w:tab w:val="clear" w:pos="9072"/>
        <w:tab w:val="left" w:pos="6270"/>
        <w:tab w:val="left" w:pos="8115"/>
      </w:tabs>
    </w:pPr>
  </w:p>
  <w:p w:rsidR="000A7512" w:rsidRDefault="000A7512">
    <w:pPr>
      <w:pStyle w:val="Koptekst"/>
      <w:tabs>
        <w:tab w:val="clear" w:pos="4536"/>
        <w:tab w:val="clear" w:pos="9072"/>
        <w:tab w:val="left" w:pos="6270"/>
        <w:tab w:val="left" w:pos="8115"/>
      </w:tabs>
    </w:pPr>
  </w:p>
  <w:p w:rsidR="000A7512" w:rsidRDefault="000A7512">
    <w:pPr>
      <w:pStyle w:val="Koptekst"/>
      <w:tabs>
        <w:tab w:val="clear" w:pos="4536"/>
        <w:tab w:val="clear" w:pos="9072"/>
        <w:tab w:val="left" w:pos="6270"/>
        <w:tab w:val="left" w:pos="8115"/>
      </w:tabs>
    </w:pPr>
  </w:p>
  <w:p w:rsidR="000A7512" w:rsidRDefault="000A7512">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4B59C1"/>
    <w:multiLevelType w:val="multilevel"/>
    <w:tmpl w:val="604B59C1"/>
    <w:lvl w:ilvl="0">
      <w:start w:val="5"/>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3B"/>
    <w:rsid w:val="00005B23"/>
    <w:rsid w:val="00006771"/>
    <w:rsid w:val="00006921"/>
    <w:rsid w:val="000078A8"/>
    <w:rsid w:val="000110FD"/>
    <w:rsid w:val="00011DB7"/>
    <w:rsid w:val="00015406"/>
    <w:rsid w:val="00017032"/>
    <w:rsid w:val="00022241"/>
    <w:rsid w:val="00022956"/>
    <w:rsid w:val="00023CC8"/>
    <w:rsid w:val="00025789"/>
    <w:rsid w:val="00026BAF"/>
    <w:rsid w:val="000274A7"/>
    <w:rsid w:val="00030879"/>
    <w:rsid w:val="00031347"/>
    <w:rsid w:val="00036EBE"/>
    <w:rsid w:val="00037A88"/>
    <w:rsid w:val="00041D26"/>
    <w:rsid w:val="00043CB5"/>
    <w:rsid w:val="00044234"/>
    <w:rsid w:val="00044647"/>
    <w:rsid w:val="000449D3"/>
    <w:rsid w:val="00046609"/>
    <w:rsid w:val="000470D1"/>
    <w:rsid w:val="0005173B"/>
    <w:rsid w:val="000521A4"/>
    <w:rsid w:val="00052B71"/>
    <w:rsid w:val="00052E7E"/>
    <w:rsid w:val="000534B4"/>
    <w:rsid w:val="0005357F"/>
    <w:rsid w:val="000573D2"/>
    <w:rsid w:val="00057DCE"/>
    <w:rsid w:val="00066E92"/>
    <w:rsid w:val="00067C71"/>
    <w:rsid w:val="000719D7"/>
    <w:rsid w:val="00076078"/>
    <w:rsid w:val="000767A2"/>
    <w:rsid w:val="00081187"/>
    <w:rsid w:val="00084364"/>
    <w:rsid w:val="000855A8"/>
    <w:rsid w:val="00085769"/>
    <w:rsid w:val="00087269"/>
    <w:rsid w:val="000873DC"/>
    <w:rsid w:val="00091BF3"/>
    <w:rsid w:val="000923B7"/>
    <w:rsid w:val="00094900"/>
    <w:rsid w:val="000A4399"/>
    <w:rsid w:val="000A4DCF"/>
    <w:rsid w:val="000A5F72"/>
    <w:rsid w:val="000A6737"/>
    <w:rsid w:val="000A6F3F"/>
    <w:rsid w:val="000A7512"/>
    <w:rsid w:val="000B4984"/>
    <w:rsid w:val="000B6745"/>
    <w:rsid w:val="000B68BB"/>
    <w:rsid w:val="000B77CB"/>
    <w:rsid w:val="000B7BBE"/>
    <w:rsid w:val="000C1D1F"/>
    <w:rsid w:val="000C1FFF"/>
    <w:rsid w:val="000C489C"/>
    <w:rsid w:val="000D125D"/>
    <w:rsid w:val="000D1399"/>
    <w:rsid w:val="000D1431"/>
    <w:rsid w:val="000D19CD"/>
    <w:rsid w:val="000D4A19"/>
    <w:rsid w:val="000D5AEA"/>
    <w:rsid w:val="000E04FF"/>
    <w:rsid w:val="000E0B9D"/>
    <w:rsid w:val="000E5698"/>
    <w:rsid w:val="000E5E94"/>
    <w:rsid w:val="000E7F30"/>
    <w:rsid w:val="000F2EA4"/>
    <w:rsid w:val="000F33A2"/>
    <w:rsid w:val="000F4FD6"/>
    <w:rsid w:val="000F704C"/>
    <w:rsid w:val="00100D8C"/>
    <w:rsid w:val="00101623"/>
    <w:rsid w:val="001034D1"/>
    <w:rsid w:val="0010399B"/>
    <w:rsid w:val="0010413B"/>
    <w:rsid w:val="00106253"/>
    <w:rsid w:val="00107801"/>
    <w:rsid w:val="00107886"/>
    <w:rsid w:val="00107AFD"/>
    <w:rsid w:val="00107CB1"/>
    <w:rsid w:val="00111DA8"/>
    <w:rsid w:val="00114994"/>
    <w:rsid w:val="00115664"/>
    <w:rsid w:val="00116503"/>
    <w:rsid w:val="00117813"/>
    <w:rsid w:val="00117F70"/>
    <w:rsid w:val="00120499"/>
    <w:rsid w:val="00120F86"/>
    <w:rsid w:val="0012338F"/>
    <w:rsid w:val="0012508C"/>
    <w:rsid w:val="00126FE0"/>
    <w:rsid w:val="00133285"/>
    <w:rsid w:val="0013410A"/>
    <w:rsid w:val="00136CBA"/>
    <w:rsid w:val="00136CBC"/>
    <w:rsid w:val="00137F46"/>
    <w:rsid w:val="001406C9"/>
    <w:rsid w:val="0014080A"/>
    <w:rsid w:val="00142878"/>
    <w:rsid w:val="00144E15"/>
    <w:rsid w:val="00146EC5"/>
    <w:rsid w:val="00150F2E"/>
    <w:rsid w:val="001545F2"/>
    <w:rsid w:val="0015482E"/>
    <w:rsid w:val="00154AE5"/>
    <w:rsid w:val="00155BFF"/>
    <w:rsid w:val="00156626"/>
    <w:rsid w:val="0016138F"/>
    <w:rsid w:val="0016354D"/>
    <w:rsid w:val="001642CF"/>
    <w:rsid w:val="001644E4"/>
    <w:rsid w:val="00165997"/>
    <w:rsid w:val="001659EC"/>
    <w:rsid w:val="001706B5"/>
    <w:rsid w:val="0017537C"/>
    <w:rsid w:val="00175CD3"/>
    <w:rsid w:val="00176F5F"/>
    <w:rsid w:val="001774B1"/>
    <w:rsid w:val="001848E8"/>
    <w:rsid w:val="001849D4"/>
    <w:rsid w:val="0018545E"/>
    <w:rsid w:val="00187845"/>
    <w:rsid w:val="00190301"/>
    <w:rsid w:val="0019061B"/>
    <w:rsid w:val="00190A1A"/>
    <w:rsid w:val="00192E75"/>
    <w:rsid w:val="00196F66"/>
    <w:rsid w:val="001A1631"/>
    <w:rsid w:val="001A40B2"/>
    <w:rsid w:val="001B6B39"/>
    <w:rsid w:val="001B6DD8"/>
    <w:rsid w:val="001C1FC7"/>
    <w:rsid w:val="001C2A57"/>
    <w:rsid w:val="001C37AF"/>
    <w:rsid w:val="001C3E05"/>
    <w:rsid w:val="001C446E"/>
    <w:rsid w:val="001C50DC"/>
    <w:rsid w:val="001C5901"/>
    <w:rsid w:val="001C5E2C"/>
    <w:rsid w:val="001C70EA"/>
    <w:rsid w:val="001D0A86"/>
    <w:rsid w:val="001D4590"/>
    <w:rsid w:val="001E05E4"/>
    <w:rsid w:val="001E2B2E"/>
    <w:rsid w:val="001E5ABD"/>
    <w:rsid w:val="001E69F2"/>
    <w:rsid w:val="001F2C24"/>
    <w:rsid w:val="001F2D35"/>
    <w:rsid w:val="001F2FCE"/>
    <w:rsid w:val="001F32E4"/>
    <w:rsid w:val="001F405F"/>
    <w:rsid w:val="001F58C9"/>
    <w:rsid w:val="0020069D"/>
    <w:rsid w:val="00201D05"/>
    <w:rsid w:val="00206167"/>
    <w:rsid w:val="00206F90"/>
    <w:rsid w:val="002075D2"/>
    <w:rsid w:val="002127BB"/>
    <w:rsid w:val="00214540"/>
    <w:rsid w:val="00215D2F"/>
    <w:rsid w:val="00223217"/>
    <w:rsid w:val="0022430F"/>
    <w:rsid w:val="00224411"/>
    <w:rsid w:val="0023305E"/>
    <w:rsid w:val="00234B51"/>
    <w:rsid w:val="00234C0C"/>
    <w:rsid w:val="00234E31"/>
    <w:rsid w:val="00235FBD"/>
    <w:rsid w:val="00236472"/>
    <w:rsid w:val="00236BD2"/>
    <w:rsid w:val="00236F53"/>
    <w:rsid w:val="0024594F"/>
    <w:rsid w:val="00245BF4"/>
    <w:rsid w:val="0024751E"/>
    <w:rsid w:val="00250DDD"/>
    <w:rsid w:val="0025122D"/>
    <w:rsid w:val="00255413"/>
    <w:rsid w:val="00261EF6"/>
    <w:rsid w:val="00264C0F"/>
    <w:rsid w:val="00264DA3"/>
    <w:rsid w:val="00265EB4"/>
    <w:rsid w:val="00267A0E"/>
    <w:rsid w:val="0027245D"/>
    <w:rsid w:val="00280A36"/>
    <w:rsid w:val="00280D53"/>
    <w:rsid w:val="00282A8B"/>
    <w:rsid w:val="00282BF6"/>
    <w:rsid w:val="00282F5E"/>
    <w:rsid w:val="00283A0D"/>
    <w:rsid w:val="00284DB1"/>
    <w:rsid w:val="0028661F"/>
    <w:rsid w:val="00291D7D"/>
    <w:rsid w:val="00293D88"/>
    <w:rsid w:val="00297313"/>
    <w:rsid w:val="002A1805"/>
    <w:rsid w:val="002A68DD"/>
    <w:rsid w:val="002A6E21"/>
    <w:rsid w:val="002B1D51"/>
    <w:rsid w:val="002B63DA"/>
    <w:rsid w:val="002B71E1"/>
    <w:rsid w:val="002B74D4"/>
    <w:rsid w:val="002C1C5B"/>
    <w:rsid w:val="002C6A08"/>
    <w:rsid w:val="002C6B52"/>
    <w:rsid w:val="002D1B5D"/>
    <w:rsid w:val="002D1FDF"/>
    <w:rsid w:val="002D3E74"/>
    <w:rsid w:val="002D42D8"/>
    <w:rsid w:val="002D433D"/>
    <w:rsid w:val="002D7DBF"/>
    <w:rsid w:val="002E66F9"/>
    <w:rsid w:val="002F1921"/>
    <w:rsid w:val="002F3AFB"/>
    <w:rsid w:val="00300D5D"/>
    <w:rsid w:val="003011FC"/>
    <w:rsid w:val="003018CA"/>
    <w:rsid w:val="0030561C"/>
    <w:rsid w:val="00311DB9"/>
    <w:rsid w:val="00312B03"/>
    <w:rsid w:val="00312D89"/>
    <w:rsid w:val="00313855"/>
    <w:rsid w:val="0032336D"/>
    <w:rsid w:val="00327E63"/>
    <w:rsid w:val="003301EA"/>
    <w:rsid w:val="0033597D"/>
    <w:rsid w:val="00336C93"/>
    <w:rsid w:val="003401FE"/>
    <w:rsid w:val="00341185"/>
    <w:rsid w:val="0034118A"/>
    <w:rsid w:val="00343905"/>
    <w:rsid w:val="00345568"/>
    <w:rsid w:val="00346306"/>
    <w:rsid w:val="00346979"/>
    <w:rsid w:val="00346C03"/>
    <w:rsid w:val="00347075"/>
    <w:rsid w:val="003513BB"/>
    <w:rsid w:val="003548C0"/>
    <w:rsid w:val="003578D1"/>
    <w:rsid w:val="00357F72"/>
    <w:rsid w:val="00360714"/>
    <w:rsid w:val="00360753"/>
    <w:rsid w:val="00361A89"/>
    <w:rsid w:val="00362C2B"/>
    <w:rsid w:val="00364126"/>
    <w:rsid w:val="00366536"/>
    <w:rsid w:val="00370B40"/>
    <w:rsid w:val="003717C2"/>
    <w:rsid w:val="00372303"/>
    <w:rsid w:val="003725C6"/>
    <w:rsid w:val="00372CAE"/>
    <w:rsid w:val="00375B69"/>
    <w:rsid w:val="00383334"/>
    <w:rsid w:val="00383AE1"/>
    <w:rsid w:val="00384E8C"/>
    <w:rsid w:val="00387117"/>
    <w:rsid w:val="00390702"/>
    <w:rsid w:val="00390EEC"/>
    <w:rsid w:val="00393044"/>
    <w:rsid w:val="00393B04"/>
    <w:rsid w:val="00394518"/>
    <w:rsid w:val="00395BFC"/>
    <w:rsid w:val="0039697E"/>
    <w:rsid w:val="00397425"/>
    <w:rsid w:val="00397FDB"/>
    <w:rsid w:val="003A5789"/>
    <w:rsid w:val="003B041D"/>
    <w:rsid w:val="003B497A"/>
    <w:rsid w:val="003B7077"/>
    <w:rsid w:val="003B7DAF"/>
    <w:rsid w:val="003D0F21"/>
    <w:rsid w:val="003D2D99"/>
    <w:rsid w:val="003D4D48"/>
    <w:rsid w:val="003D5250"/>
    <w:rsid w:val="003D58AD"/>
    <w:rsid w:val="003D5A4D"/>
    <w:rsid w:val="003D74DC"/>
    <w:rsid w:val="003E06B3"/>
    <w:rsid w:val="003E0DFA"/>
    <w:rsid w:val="003E1321"/>
    <w:rsid w:val="003E1468"/>
    <w:rsid w:val="003E14BE"/>
    <w:rsid w:val="003E1793"/>
    <w:rsid w:val="003E188A"/>
    <w:rsid w:val="003E1925"/>
    <w:rsid w:val="003E389E"/>
    <w:rsid w:val="003E537B"/>
    <w:rsid w:val="003E58AC"/>
    <w:rsid w:val="003E68EC"/>
    <w:rsid w:val="003F5BCC"/>
    <w:rsid w:val="003F6F86"/>
    <w:rsid w:val="0040076A"/>
    <w:rsid w:val="00400F1B"/>
    <w:rsid w:val="00402BF4"/>
    <w:rsid w:val="00403381"/>
    <w:rsid w:val="00404357"/>
    <w:rsid w:val="004071FA"/>
    <w:rsid w:val="0041295E"/>
    <w:rsid w:val="00417204"/>
    <w:rsid w:val="00433481"/>
    <w:rsid w:val="0043367B"/>
    <w:rsid w:val="00433FC6"/>
    <w:rsid w:val="0043733B"/>
    <w:rsid w:val="004373D2"/>
    <w:rsid w:val="00443F8F"/>
    <w:rsid w:val="00445BBC"/>
    <w:rsid w:val="00445CB5"/>
    <w:rsid w:val="00450A76"/>
    <w:rsid w:val="00450FC2"/>
    <w:rsid w:val="00456555"/>
    <w:rsid w:val="00466CFE"/>
    <w:rsid w:val="00466E4A"/>
    <w:rsid w:val="00471633"/>
    <w:rsid w:val="0047479D"/>
    <w:rsid w:val="004757A1"/>
    <w:rsid w:val="004817F1"/>
    <w:rsid w:val="00483B75"/>
    <w:rsid w:val="00483FF2"/>
    <w:rsid w:val="004922F2"/>
    <w:rsid w:val="00492AB6"/>
    <w:rsid w:val="00493FEB"/>
    <w:rsid w:val="004941E5"/>
    <w:rsid w:val="00494599"/>
    <w:rsid w:val="00496827"/>
    <w:rsid w:val="004A0B31"/>
    <w:rsid w:val="004A14C4"/>
    <w:rsid w:val="004A1A33"/>
    <w:rsid w:val="004A1DF2"/>
    <w:rsid w:val="004A38C0"/>
    <w:rsid w:val="004B050A"/>
    <w:rsid w:val="004B0B9A"/>
    <w:rsid w:val="004B17DA"/>
    <w:rsid w:val="004B1CEC"/>
    <w:rsid w:val="004C35D9"/>
    <w:rsid w:val="004C5E9C"/>
    <w:rsid w:val="004D2233"/>
    <w:rsid w:val="004D3838"/>
    <w:rsid w:val="004D3C85"/>
    <w:rsid w:val="004D570D"/>
    <w:rsid w:val="004D5DDB"/>
    <w:rsid w:val="004D607D"/>
    <w:rsid w:val="004E23C4"/>
    <w:rsid w:val="004F63EA"/>
    <w:rsid w:val="00501A03"/>
    <w:rsid w:val="00502DEE"/>
    <w:rsid w:val="0050346D"/>
    <w:rsid w:val="0050347F"/>
    <w:rsid w:val="00506365"/>
    <w:rsid w:val="00511265"/>
    <w:rsid w:val="00511F75"/>
    <w:rsid w:val="0051771D"/>
    <w:rsid w:val="00520E6F"/>
    <w:rsid w:val="00522D07"/>
    <w:rsid w:val="005237F9"/>
    <w:rsid w:val="0052471F"/>
    <w:rsid w:val="00525FE4"/>
    <w:rsid w:val="00526DCA"/>
    <w:rsid w:val="00531B51"/>
    <w:rsid w:val="005323B7"/>
    <w:rsid w:val="00535A6C"/>
    <w:rsid w:val="00535E44"/>
    <w:rsid w:val="00541C54"/>
    <w:rsid w:val="00543332"/>
    <w:rsid w:val="00543C85"/>
    <w:rsid w:val="0054411F"/>
    <w:rsid w:val="00544244"/>
    <w:rsid w:val="00544FCD"/>
    <w:rsid w:val="00545059"/>
    <w:rsid w:val="00545930"/>
    <w:rsid w:val="00550E3D"/>
    <w:rsid w:val="005527F0"/>
    <w:rsid w:val="00557494"/>
    <w:rsid w:val="00561564"/>
    <w:rsid w:val="00561ED4"/>
    <w:rsid w:val="00566612"/>
    <w:rsid w:val="005674FB"/>
    <w:rsid w:val="005719AE"/>
    <w:rsid w:val="0057217B"/>
    <w:rsid w:val="005730BC"/>
    <w:rsid w:val="00573E69"/>
    <w:rsid w:val="005742AF"/>
    <w:rsid w:val="0057524A"/>
    <w:rsid w:val="00576085"/>
    <w:rsid w:val="00580C2C"/>
    <w:rsid w:val="00580D3A"/>
    <w:rsid w:val="00584B1B"/>
    <w:rsid w:val="00584D2E"/>
    <w:rsid w:val="005854A6"/>
    <w:rsid w:val="00586CC2"/>
    <w:rsid w:val="005929C3"/>
    <w:rsid w:val="00595173"/>
    <w:rsid w:val="005974CA"/>
    <w:rsid w:val="005A1FA9"/>
    <w:rsid w:val="005A2A60"/>
    <w:rsid w:val="005A4101"/>
    <w:rsid w:val="005A4BB6"/>
    <w:rsid w:val="005A4FE8"/>
    <w:rsid w:val="005A7C56"/>
    <w:rsid w:val="005B282F"/>
    <w:rsid w:val="005B3C7B"/>
    <w:rsid w:val="005B7610"/>
    <w:rsid w:val="005C4C42"/>
    <w:rsid w:val="005C4F16"/>
    <w:rsid w:val="005C4FE6"/>
    <w:rsid w:val="005C50AC"/>
    <w:rsid w:val="005D01B7"/>
    <w:rsid w:val="005D52BD"/>
    <w:rsid w:val="005E0649"/>
    <w:rsid w:val="005E0C26"/>
    <w:rsid w:val="005E1AC1"/>
    <w:rsid w:val="005E1F5F"/>
    <w:rsid w:val="005E6D6B"/>
    <w:rsid w:val="005F044A"/>
    <w:rsid w:val="005F2596"/>
    <w:rsid w:val="005F6665"/>
    <w:rsid w:val="005F69B1"/>
    <w:rsid w:val="005F7B36"/>
    <w:rsid w:val="006025D3"/>
    <w:rsid w:val="006047F5"/>
    <w:rsid w:val="00605A48"/>
    <w:rsid w:val="00611B59"/>
    <w:rsid w:val="00615039"/>
    <w:rsid w:val="0061539C"/>
    <w:rsid w:val="006221A6"/>
    <w:rsid w:val="006222CB"/>
    <w:rsid w:val="006228D7"/>
    <w:rsid w:val="00625C1C"/>
    <w:rsid w:val="00627EA2"/>
    <w:rsid w:val="00634E2C"/>
    <w:rsid w:val="00640667"/>
    <w:rsid w:val="00642589"/>
    <w:rsid w:val="00645E48"/>
    <w:rsid w:val="00647733"/>
    <w:rsid w:val="00647FC5"/>
    <w:rsid w:val="00651187"/>
    <w:rsid w:val="006534EA"/>
    <w:rsid w:val="006558B5"/>
    <w:rsid w:val="006558ED"/>
    <w:rsid w:val="00655BC6"/>
    <w:rsid w:val="0065625E"/>
    <w:rsid w:val="00660341"/>
    <w:rsid w:val="00662AD1"/>
    <w:rsid w:val="00662F38"/>
    <w:rsid w:val="00664241"/>
    <w:rsid w:val="00671293"/>
    <w:rsid w:val="00671743"/>
    <w:rsid w:val="00671C81"/>
    <w:rsid w:val="00672829"/>
    <w:rsid w:val="00674149"/>
    <w:rsid w:val="00677200"/>
    <w:rsid w:val="00677224"/>
    <w:rsid w:val="0068092C"/>
    <w:rsid w:val="006847BF"/>
    <w:rsid w:val="0068594B"/>
    <w:rsid w:val="00686D6C"/>
    <w:rsid w:val="00687FE1"/>
    <w:rsid w:val="0069015C"/>
    <w:rsid w:val="006919F7"/>
    <w:rsid w:val="00692295"/>
    <w:rsid w:val="00692F3F"/>
    <w:rsid w:val="006A48B4"/>
    <w:rsid w:val="006A6D82"/>
    <w:rsid w:val="006B0FC7"/>
    <w:rsid w:val="006B1423"/>
    <w:rsid w:val="006B1658"/>
    <w:rsid w:val="006B25FB"/>
    <w:rsid w:val="006B4172"/>
    <w:rsid w:val="006D23F0"/>
    <w:rsid w:val="006D3947"/>
    <w:rsid w:val="006D7D37"/>
    <w:rsid w:val="006E0BCA"/>
    <w:rsid w:val="006E13DB"/>
    <w:rsid w:val="006E20E0"/>
    <w:rsid w:val="006E49CD"/>
    <w:rsid w:val="006E4B97"/>
    <w:rsid w:val="006E5494"/>
    <w:rsid w:val="006E5F15"/>
    <w:rsid w:val="006F0522"/>
    <w:rsid w:val="006F070D"/>
    <w:rsid w:val="006F0928"/>
    <w:rsid w:val="006F0930"/>
    <w:rsid w:val="006F444B"/>
    <w:rsid w:val="006F5690"/>
    <w:rsid w:val="006F73C6"/>
    <w:rsid w:val="00700080"/>
    <w:rsid w:val="0070344B"/>
    <w:rsid w:val="00705C90"/>
    <w:rsid w:val="00706A9E"/>
    <w:rsid w:val="007070F5"/>
    <w:rsid w:val="0071054A"/>
    <w:rsid w:val="00715ED3"/>
    <w:rsid w:val="007171B1"/>
    <w:rsid w:val="00717832"/>
    <w:rsid w:val="0072412A"/>
    <w:rsid w:val="007252C5"/>
    <w:rsid w:val="00725D3C"/>
    <w:rsid w:val="00725EBE"/>
    <w:rsid w:val="00727503"/>
    <w:rsid w:val="00727BDC"/>
    <w:rsid w:val="007367E9"/>
    <w:rsid w:val="00736812"/>
    <w:rsid w:val="007379F7"/>
    <w:rsid w:val="00741427"/>
    <w:rsid w:val="00744CB9"/>
    <w:rsid w:val="00746C9B"/>
    <w:rsid w:val="0074781B"/>
    <w:rsid w:val="00750213"/>
    <w:rsid w:val="00753A6D"/>
    <w:rsid w:val="00756716"/>
    <w:rsid w:val="0075799C"/>
    <w:rsid w:val="007647C7"/>
    <w:rsid w:val="0076494B"/>
    <w:rsid w:val="0077113E"/>
    <w:rsid w:val="00771403"/>
    <w:rsid w:val="0077581B"/>
    <w:rsid w:val="00775C4A"/>
    <w:rsid w:val="00777305"/>
    <w:rsid w:val="00777323"/>
    <w:rsid w:val="0078013C"/>
    <w:rsid w:val="007842F9"/>
    <w:rsid w:val="00785C39"/>
    <w:rsid w:val="007867FB"/>
    <w:rsid w:val="007968E6"/>
    <w:rsid w:val="007A42F2"/>
    <w:rsid w:val="007A5FA7"/>
    <w:rsid w:val="007A7D6E"/>
    <w:rsid w:val="007B26FE"/>
    <w:rsid w:val="007B3713"/>
    <w:rsid w:val="007B6311"/>
    <w:rsid w:val="007B6C1F"/>
    <w:rsid w:val="007C0F59"/>
    <w:rsid w:val="007C38C0"/>
    <w:rsid w:val="007C4C88"/>
    <w:rsid w:val="007C5624"/>
    <w:rsid w:val="007C5AB0"/>
    <w:rsid w:val="007D3C99"/>
    <w:rsid w:val="007D3F11"/>
    <w:rsid w:val="007D6968"/>
    <w:rsid w:val="007E27F4"/>
    <w:rsid w:val="007E482E"/>
    <w:rsid w:val="007E6B7D"/>
    <w:rsid w:val="007E7D86"/>
    <w:rsid w:val="007F039C"/>
    <w:rsid w:val="007F556E"/>
    <w:rsid w:val="007F55F5"/>
    <w:rsid w:val="007F6BF2"/>
    <w:rsid w:val="0080013F"/>
    <w:rsid w:val="00800C1D"/>
    <w:rsid w:val="0080400F"/>
    <w:rsid w:val="0080435D"/>
    <w:rsid w:val="0080566F"/>
    <w:rsid w:val="00807CB7"/>
    <w:rsid w:val="00810DEF"/>
    <w:rsid w:val="008127A3"/>
    <w:rsid w:val="00813C97"/>
    <w:rsid w:val="00813E8B"/>
    <w:rsid w:val="00815A0B"/>
    <w:rsid w:val="00816926"/>
    <w:rsid w:val="008211AE"/>
    <w:rsid w:val="008230C4"/>
    <w:rsid w:val="00825793"/>
    <w:rsid w:val="00827978"/>
    <w:rsid w:val="00831733"/>
    <w:rsid w:val="00832888"/>
    <w:rsid w:val="00834443"/>
    <w:rsid w:val="008365C3"/>
    <w:rsid w:val="0083698C"/>
    <w:rsid w:val="008369B8"/>
    <w:rsid w:val="008602A8"/>
    <w:rsid w:val="008604D3"/>
    <w:rsid w:val="00860F99"/>
    <w:rsid w:val="0086189C"/>
    <w:rsid w:val="00862A40"/>
    <w:rsid w:val="0086303B"/>
    <w:rsid w:val="008635C9"/>
    <w:rsid w:val="00867FE1"/>
    <w:rsid w:val="0087098D"/>
    <w:rsid w:val="00870A1C"/>
    <w:rsid w:val="00871366"/>
    <w:rsid w:val="00874E2F"/>
    <w:rsid w:val="0088658E"/>
    <w:rsid w:val="00891C48"/>
    <w:rsid w:val="0089264F"/>
    <w:rsid w:val="008A1D63"/>
    <w:rsid w:val="008A6369"/>
    <w:rsid w:val="008A756F"/>
    <w:rsid w:val="008A783D"/>
    <w:rsid w:val="008B07B6"/>
    <w:rsid w:val="008C121A"/>
    <w:rsid w:val="008C3BF7"/>
    <w:rsid w:val="008C4222"/>
    <w:rsid w:val="008C5251"/>
    <w:rsid w:val="008C6716"/>
    <w:rsid w:val="008C7278"/>
    <w:rsid w:val="008D0060"/>
    <w:rsid w:val="008D2B5D"/>
    <w:rsid w:val="008D3426"/>
    <w:rsid w:val="008D4557"/>
    <w:rsid w:val="008D4FCF"/>
    <w:rsid w:val="008D53C5"/>
    <w:rsid w:val="008D69B7"/>
    <w:rsid w:val="008E3451"/>
    <w:rsid w:val="008E6C06"/>
    <w:rsid w:val="008F0642"/>
    <w:rsid w:val="008F3F1B"/>
    <w:rsid w:val="008F5469"/>
    <w:rsid w:val="008F56CF"/>
    <w:rsid w:val="008F7DC0"/>
    <w:rsid w:val="009014C0"/>
    <w:rsid w:val="00902A5F"/>
    <w:rsid w:val="009036A7"/>
    <w:rsid w:val="00903CAE"/>
    <w:rsid w:val="00905F6C"/>
    <w:rsid w:val="00910185"/>
    <w:rsid w:val="00914000"/>
    <w:rsid w:val="00920B01"/>
    <w:rsid w:val="009221EE"/>
    <w:rsid w:val="00922970"/>
    <w:rsid w:val="00932A68"/>
    <w:rsid w:val="0093557F"/>
    <w:rsid w:val="00936929"/>
    <w:rsid w:val="00936F06"/>
    <w:rsid w:val="00944B13"/>
    <w:rsid w:val="00944FC7"/>
    <w:rsid w:val="0094624D"/>
    <w:rsid w:val="0094653F"/>
    <w:rsid w:val="00950138"/>
    <w:rsid w:val="00953AA6"/>
    <w:rsid w:val="00955173"/>
    <w:rsid w:val="0095542F"/>
    <w:rsid w:val="00960C2D"/>
    <w:rsid w:val="00961220"/>
    <w:rsid w:val="0096265F"/>
    <w:rsid w:val="00962EEA"/>
    <w:rsid w:val="00963968"/>
    <w:rsid w:val="00966D27"/>
    <w:rsid w:val="00967987"/>
    <w:rsid w:val="00967ACD"/>
    <w:rsid w:val="00971DBD"/>
    <w:rsid w:val="009724E5"/>
    <w:rsid w:val="00972EAD"/>
    <w:rsid w:val="00973ACA"/>
    <w:rsid w:val="00973C1D"/>
    <w:rsid w:val="0098012F"/>
    <w:rsid w:val="00983CF3"/>
    <w:rsid w:val="00984BAB"/>
    <w:rsid w:val="00985CCD"/>
    <w:rsid w:val="00987862"/>
    <w:rsid w:val="009906CD"/>
    <w:rsid w:val="00990C1A"/>
    <w:rsid w:val="009921D6"/>
    <w:rsid w:val="00995C4C"/>
    <w:rsid w:val="009A015E"/>
    <w:rsid w:val="009A2734"/>
    <w:rsid w:val="009A42DD"/>
    <w:rsid w:val="009A4FFC"/>
    <w:rsid w:val="009A5032"/>
    <w:rsid w:val="009B11BF"/>
    <w:rsid w:val="009B33BD"/>
    <w:rsid w:val="009B7F34"/>
    <w:rsid w:val="009B7FB3"/>
    <w:rsid w:val="009C1C53"/>
    <w:rsid w:val="009C39BD"/>
    <w:rsid w:val="009C3EC8"/>
    <w:rsid w:val="009C56AF"/>
    <w:rsid w:val="009D35DA"/>
    <w:rsid w:val="009D5DA6"/>
    <w:rsid w:val="009D7597"/>
    <w:rsid w:val="009E164D"/>
    <w:rsid w:val="009E21EE"/>
    <w:rsid w:val="009E2261"/>
    <w:rsid w:val="009E4CAF"/>
    <w:rsid w:val="009E5A3D"/>
    <w:rsid w:val="009E6A2B"/>
    <w:rsid w:val="009F0274"/>
    <w:rsid w:val="009F280C"/>
    <w:rsid w:val="009F771B"/>
    <w:rsid w:val="00A00A9D"/>
    <w:rsid w:val="00A00DFE"/>
    <w:rsid w:val="00A0100B"/>
    <w:rsid w:val="00A0372A"/>
    <w:rsid w:val="00A03BC1"/>
    <w:rsid w:val="00A06B3F"/>
    <w:rsid w:val="00A11289"/>
    <w:rsid w:val="00A122B6"/>
    <w:rsid w:val="00A123E4"/>
    <w:rsid w:val="00A16545"/>
    <w:rsid w:val="00A20B13"/>
    <w:rsid w:val="00A238B5"/>
    <w:rsid w:val="00A26F5D"/>
    <w:rsid w:val="00A31515"/>
    <w:rsid w:val="00A31792"/>
    <w:rsid w:val="00A31819"/>
    <w:rsid w:val="00A33C64"/>
    <w:rsid w:val="00A34D62"/>
    <w:rsid w:val="00A35561"/>
    <w:rsid w:val="00A363B2"/>
    <w:rsid w:val="00A37834"/>
    <w:rsid w:val="00A37B9A"/>
    <w:rsid w:val="00A434A1"/>
    <w:rsid w:val="00A43CE4"/>
    <w:rsid w:val="00A46540"/>
    <w:rsid w:val="00A548ED"/>
    <w:rsid w:val="00A550DB"/>
    <w:rsid w:val="00A55C78"/>
    <w:rsid w:val="00A60DE5"/>
    <w:rsid w:val="00A62141"/>
    <w:rsid w:val="00A6498E"/>
    <w:rsid w:val="00A64CE0"/>
    <w:rsid w:val="00A65177"/>
    <w:rsid w:val="00A66E2A"/>
    <w:rsid w:val="00A70352"/>
    <w:rsid w:val="00A70A7D"/>
    <w:rsid w:val="00A72874"/>
    <w:rsid w:val="00A75DAB"/>
    <w:rsid w:val="00A76946"/>
    <w:rsid w:val="00A8196D"/>
    <w:rsid w:val="00A81CC9"/>
    <w:rsid w:val="00A82CDD"/>
    <w:rsid w:val="00A858DE"/>
    <w:rsid w:val="00A86369"/>
    <w:rsid w:val="00A86BA0"/>
    <w:rsid w:val="00A86C6D"/>
    <w:rsid w:val="00A90321"/>
    <w:rsid w:val="00A91E40"/>
    <w:rsid w:val="00A95C13"/>
    <w:rsid w:val="00A96EB4"/>
    <w:rsid w:val="00A978E0"/>
    <w:rsid w:val="00AA1061"/>
    <w:rsid w:val="00AA1D56"/>
    <w:rsid w:val="00AA33C8"/>
    <w:rsid w:val="00AA5E22"/>
    <w:rsid w:val="00AA7603"/>
    <w:rsid w:val="00AB068F"/>
    <w:rsid w:val="00AB5D3B"/>
    <w:rsid w:val="00AB6FDF"/>
    <w:rsid w:val="00AC0C0B"/>
    <w:rsid w:val="00AC114D"/>
    <w:rsid w:val="00AC409A"/>
    <w:rsid w:val="00AC7129"/>
    <w:rsid w:val="00AD0CCE"/>
    <w:rsid w:val="00AD34FF"/>
    <w:rsid w:val="00AD4508"/>
    <w:rsid w:val="00AD5282"/>
    <w:rsid w:val="00AD5FF1"/>
    <w:rsid w:val="00AD731F"/>
    <w:rsid w:val="00AE058E"/>
    <w:rsid w:val="00AE32A0"/>
    <w:rsid w:val="00AE6FE1"/>
    <w:rsid w:val="00AF0634"/>
    <w:rsid w:val="00AF4ACC"/>
    <w:rsid w:val="00B005F3"/>
    <w:rsid w:val="00B018A7"/>
    <w:rsid w:val="00B04403"/>
    <w:rsid w:val="00B07262"/>
    <w:rsid w:val="00B07760"/>
    <w:rsid w:val="00B07AC9"/>
    <w:rsid w:val="00B14134"/>
    <w:rsid w:val="00B206C8"/>
    <w:rsid w:val="00B22280"/>
    <w:rsid w:val="00B24A28"/>
    <w:rsid w:val="00B26309"/>
    <w:rsid w:val="00B26E10"/>
    <w:rsid w:val="00B27023"/>
    <w:rsid w:val="00B3037B"/>
    <w:rsid w:val="00B31314"/>
    <w:rsid w:val="00B33CBC"/>
    <w:rsid w:val="00B367F8"/>
    <w:rsid w:val="00B37D75"/>
    <w:rsid w:val="00B4095E"/>
    <w:rsid w:val="00B41A54"/>
    <w:rsid w:val="00B430F1"/>
    <w:rsid w:val="00B47C62"/>
    <w:rsid w:val="00B50446"/>
    <w:rsid w:val="00B52671"/>
    <w:rsid w:val="00B60231"/>
    <w:rsid w:val="00B740D3"/>
    <w:rsid w:val="00B758F7"/>
    <w:rsid w:val="00B76656"/>
    <w:rsid w:val="00B81D97"/>
    <w:rsid w:val="00B83946"/>
    <w:rsid w:val="00B9262A"/>
    <w:rsid w:val="00B95FD9"/>
    <w:rsid w:val="00BA3097"/>
    <w:rsid w:val="00BA3A81"/>
    <w:rsid w:val="00BA4CD2"/>
    <w:rsid w:val="00BA6CFB"/>
    <w:rsid w:val="00BB4A4F"/>
    <w:rsid w:val="00BB4B34"/>
    <w:rsid w:val="00BB65CE"/>
    <w:rsid w:val="00BC0904"/>
    <w:rsid w:val="00BC0D81"/>
    <w:rsid w:val="00BC100D"/>
    <w:rsid w:val="00BC2033"/>
    <w:rsid w:val="00BC47FD"/>
    <w:rsid w:val="00BD2487"/>
    <w:rsid w:val="00BD3F80"/>
    <w:rsid w:val="00BD40BC"/>
    <w:rsid w:val="00BD5ADA"/>
    <w:rsid w:val="00BD5F98"/>
    <w:rsid w:val="00BD770C"/>
    <w:rsid w:val="00BD78E7"/>
    <w:rsid w:val="00BE0A83"/>
    <w:rsid w:val="00BE20CB"/>
    <w:rsid w:val="00BE22DC"/>
    <w:rsid w:val="00BE24DE"/>
    <w:rsid w:val="00BE35D0"/>
    <w:rsid w:val="00BE55CF"/>
    <w:rsid w:val="00BE56FF"/>
    <w:rsid w:val="00BE7999"/>
    <w:rsid w:val="00BF199F"/>
    <w:rsid w:val="00BF2EB5"/>
    <w:rsid w:val="00BF4B5F"/>
    <w:rsid w:val="00BF7CE1"/>
    <w:rsid w:val="00C031C4"/>
    <w:rsid w:val="00C03485"/>
    <w:rsid w:val="00C037AC"/>
    <w:rsid w:val="00C03E31"/>
    <w:rsid w:val="00C04A54"/>
    <w:rsid w:val="00C066F2"/>
    <w:rsid w:val="00C105AC"/>
    <w:rsid w:val="00C15495"/>
    <w:rsid w:val="00C15959"/>
    <w:rsid w:val="00C15A2C"/>
    <w:rsid w:val="00C16368"/>
    <w:rsid w:val="00C164A7"/>
    <w:rsid w:val="00C17855"/>
    <w:rsid w:val="00C2029B"/>
    <w:rsid w:val="00C21A7B"/>
    <w:rsid w:val="00C21EC6"/>
    <w:rsid w:val="00C23633"/>
    <w:rsid w:val="00C24C4D"/>
    <w:rsid w:val="00C274A9"/>
    <w:rsid w:val="00C307DC"/>
    <w:rsid w:val="00C3129D"/>
    <w:rsid w:val="00C36332"/>
    <w:rsid w:val="00C40DD3"/>
    <w:rsid w:val="00C41768"/>
    <w:rsid w:val="00C41E10"/>
    <w:rsid w:val="00C42BF2"/>
    <w:rsid w:val="00C500C3"/>
    <w:rsid w:val="00C52503"/>
    <w:rsid w:val="00C5352B"/>
    <w:rsid w:val="00C536B5"/>
    <w:rsid w:val="00C53790"/>
    <w:rsid w:val="00C55794"/>
    <w:rsid w:val="00C71DBD"/>
    <w:rsid w:val="00C723DF"/>
    <w:rsid w:val="00C74D3C"/>
    <w:rsid w:val="00C761A5"/>
    <w:rsid w:val="00C7664D"/>
    <w:rsid w:val="00C77490"/>
    <w:rsid w:val="00C77775"/>
    <w:rsid w:val="00C830FE"/>
    <w:rsid w:val="00C9193C"/>
    <w:rsid w:val="00C920E6"/>
    <w:rsid w:val="00C9264D"/>
    <w:rsid w:val="00C93981"/>
    <w:rsid w:val="00C95F21"/>
    <w:rsid w:val="00C96CEF"/>
    <w:rsid w:val="00CA0874"/>
    <w:rsid w:val="00CA1C2F"/>
    <w:rsid w:val="00CA2C8E"/>
    <w:rsid w:val="00CA3114"/>
    <w:rsid w:val="00CA3D8D"/>
    <w:rsid w:val="00CA509B"/>
    <w:rsid w:val="00CA53A4"/>
    <w:rsid w:val="00CA7123"/>
    <w:rsid w:val="00CB1DF7"/>
    <w:rsid w:val="00CB44DC"/>
    <w:rsid w:val="00CB5E2F"/>
    <w:rsid w:val="00CB688C"/>
    <w:rsid w:val="00CB7095"/>
    <w:rsid w:val="00CB70F1"/>
    <w:rsid w:val="00CC316D"/>
    <w:rsid w:val="00CC3725"/>
    <w:rsid w:val="00CC462B"/>
    <w:rsid w:val="00CC63A5"/>
    <w:rsid w:val="00CD2853"/>
    <w:rsid w:val="00CD2DDF"/>
    <w:rsid w:val="00CD43A0"/>
    <w:rsid w:val="00CD553B"/>
    <w:rsid w:val="00CD5844"/>
    <w:rsid w:val="00CD6C51"/>
    <w:rsid w:val="00CE1EF2"/>
    <w:rsid w:val="00CE4368"/>
    <w:rsid w:val="00CE5C77"/>
    <w:rsid w:val="00CF14AD"/>
    <w:rsid w:val="00CF423B"/>
    <w:rsid w:val="00CF62A0"/>
    <w:rsid w:val="00CF64DC"/>
    <w:rsid w:val="00D00C34"/>
    <w:rsid w:val="00D059DE"/>
    <w:rsid w:val="00D078CC"/>
    <w:rsid w:val="00D117DF"/>
    <w:rsid w:val="00D11B8C"/>
    <w:rsid w:val="00D14AC9"/>
    <w:rsid w:val="00D20753"/>
    <w:rsid w:val="00D21295"/>
    <w:rsid w:val="00D27DD0"/>
    <w:rsid w:val="00D31BFD"/>
    <w:rsid w:val="00D324EC"/>
    <w:rsid w:val="00D32A4B"/>
    <w:rsid w:val="00D32D51"/>
    <w:rsid w:val="00D34C89"/>
    <w:rsid w:val="00D42E71"/>
    <w:rsid w:val="00D478B3"/>
    <w:rsid w:val="00D52416"/>
    <w:rsid w:val="00D544A6"/>
    <w:rsid w:val="00D54C0D"/>
    <w:rsid w:val="00D624CA"/>
    <w:rsid w:val="00D705AA"/>
    <w:rsid w:val="00D71117"/>
    <w:rsid w:val="00D71955"/>
    <w:rsid w:val="00D74192"/>
    <w:rsid w:val="00D76B76"/>
    <w:rsid w:val="00D80842"/>
    <w:rsid w:val="00D81D1B"/>
    <w:rsid w:val="00D86BDC"/>
    <w:rsid w:val="00D93E73"/>
    <w:rsid w:val="00D94C70"/>
    <w:rsid w:val="00D9670E"/>
    <w:rsid w:val="00DA0B79"/>
    <w:rsid w:val="00DA218B"/>
    <w:rsid w:val="00DA6018"/>
    <w:rsid w:val="00DA61EE"/>
    <w:rsid w:val="00DA6F45"/>
    <w:rsid w:val="00DB489A"/>
    <w:rsid w:val="00DB7D5D"/>
    <w:rsid w:val="00DC13A3"/>
    <w:rsid w:val="00DC5ED1"/>
    <w:rsid w:val="00DC76D7"/>
    <w:rsid w:val="00DC7AC3"/>
    <w:rsid w:val="00DD0CEC"/>
    <w:rsid w:val="00DD3204"/>
    <w:rsid w:val="00DD37CD"/>
    <w:rsid w:val="00DD3A3A"/>
    <w:rsid w:val="00DD4AEA"/>
    <w:rsid w:val="00DE068F"/>
    <w:rsid w:val="00DE112E"/>
    <w:rsid w:val="00DE11C3"/>
    <w:rsid w:val="00DF0CD1"/>
    <w:rsid w:val="00DF11C3"/>
    <w:rsid w:val="00DF1422"/>
    <w:rsid w:val="00DF1B81"/>
    <w:rsid w:val="00DF2D36"/>
    <w:rsid w:val="00DF76CF"/>
    <w:rsid w:val="00DF7EE0"/>
    <w:rsid w:val="00E032BB"/>
    <w:rsid w:val="00E10B16"/>
    <w:rsid w:val="00E12FF7"/>
    <w:rsid w:val="00E15083"/>
    <w:rsid w:val="00E155BF"/>
    <w:rsid w:val="00E2023A"/>
    <w:rsid w:val="00E20892"/>
    <w:rsid w:val="00E20FD1"/>
    <w:rsid w:val="00E2153D"/>
    <w:rsid w:val="00E22FDD"/>
    <w:rsid w:val="00E26FBA"/>
    <w:rsid w:val="00E27414"/>
    <w:rsid w:val="00E33259"/>
    <w:rsid w:val="00E335E0"/>
    <w:rsid w:val="00E37327"/>
    <w:rsid w:val="00E409B0"/>
    <w:rsid w:val="00E41531"/>
    <w:rsid w:val="00E41E18"/>
    <w:rsid w:val="00E466F9"/>
    <w:rsid w:val="00E539B4"/>
    <w:rsid w:val="00E55BB8"/>
    <w:rsid w:val="00E57D15"/>
    <w:rsid w:val="00E60E62"/>
    <w:rsid w:val="00E63A69"/>
    <w:rsid w:val="00E63BFF"/>
    <w:rsid w:val="00E65E72"/>
    <w:rsid w:val="00E6644F"/>
    <w:rsid w:val="00E7046C"/>
    <w:rsid w:val="00E74AE5"/>
    <w:rsid w:val="00E77605"/>
    <w:rsid w:val="00E828A6"/>
    <w:rsid w:val="00E83DC7"/>
    <w:rsid w:val="00E85BA4"/>
    <w:rsid w:val="00E877FA"/>
    <w:rsid w:val="00E90BBD"/>
    <w:rsid w:val="00E918D1"/>
    <w:rsid w:val="00E92A53"/>
    <w:rsid w:val="00E92C7F"/>
    <w:rsid w:val="00E938AE"/>
    <w:rsid w:val="00E96B28"/>
    <w:rsid w:val="00E977C8"/>
    <w:rsid w:val="00EA4A6E"/>
    <w:rsid w:val="00EA78B9"/>
    <w:rsid w:val="00EB31E5"/>
    <w:rsid w:val="00EB7F8A"/>
    <w:rsid w:val="00EC072F"/>
    <w:rsid w:val="00EC22F1"/>
    <w:rsid w:val="00EC48BA"/>
    <w:rsid w:val="00ED1232"/>
    <w:rsid w:val="00ED3750"/>
    <w:rsid w:val="00ED3E30"/>
    <w:rsid w:val="00ED3EE8"/>
    <w:rsid w:val="00ED4AE4"/>
    <w:rsid w:val="00EE0099"/>
    <w:rsid w:val="00EE05AA"/>
    <w:rsid w:val="00EE0878"/>
    <w:rsid w:val="00EE0A98"/>
    <w:rsid w:val="00EE2720"/>
    <w:rsid w:val="00EE7AB8"/>
    <w:rsid w:val="00EF72CC"/>
    <w:rsid w:val="00EF7726"/>
    <w:rsid w:val="00F000F0"/>
    <w:rsid w:val="00F05D71"/>
    <w:rsid w:val="00F0627D"/>
    <w:rsid w:val="00F06C33"/>
    <w:rsid w:val="00F06F68"/>
    <w:rsid w:val="00F07294"/>
    <w:rsid w:val="00F07BF7"/>
    <w:rsid w:val="00F07F00"/>
    <w:rsid w:val="00F11BCB"/>
    <w:rsid w:val="00F175C6"/>
    <w:rsid w:val="00F20288"/>
    <w:rsid w:val="00F23671"/>
    <w:rsid w:val="00F24534"/>
    <w:rsid w:val="00F24E7E"/>
    <w:rsid w:val="00F25227"/>
    <w:rsid w:val="00F303BC"/>
    <w:rsid w:val="00F3322F"/>
    <w:rsid w:val="00F3674A"/>
    <w:rsid w:val="00F41566"/>
    <w:rsid w:val="00F4450B"/>
    <w:rsid w:val="00F47626"/>
    <w:rsid w:val="00F51F30"/>
    <w:rsid w:val="00F52A8B"/>
    <w:rsid w:val="00F5626A"/>
    <w:rsid w:val="00F5790D"/>
    <w:rsid w:val="00F57F71"/>
    <w:rsid w:val="00F67C78"/>
    <w:rsid w:val="00F70E02"/>
    <w:rsid w:val="00F70F2E"/>
    <w:rsid w:val="00F7147C"/>
    <w:rsid w:val="00F72587"/>
    <w:rsid w:val="00F7455A"/>
    <w:rsid w:val="00F76440"/>
    <w:rsid w:val="00F769F8"/>
    <w:rsid w:val="00F825E6"/>
    <w:rsid w:val="00F841D1"/>
    <w:rsid w:val="00F8442A"/>
    <w:rsid w:val="00F865B2"/>
    <w:rsid w:val="00FA29D0"/>
    <w:rsid w:val="00FA33B3"/>
    <w:rsid w:val="00FA64C4"/>
    <w:rsid w:val="00FA7B73"/>
    <w:rsid w:val="00FB36D0"/>
    <w:rsid w:val="00FB7736"/>
    <w:rsid w:val="00FB7749"/>
    <w:rsid w:val="00FC076C"/>
    <w:rsid w:val="00FC46B4"/>
    <w:rsid w:val="00FC4E2F"/>
    <w:rsid w:val="00FC5653"/>
    <w:rsid w:val="00FC77F5"/>
    <w:rsid w:val="00FD20EA"/>
    <w:rsid w:val="00FD2787"/>
    <w:rsid w:val="00FD4B80"/>
    <w:rsid w:val="00FD4BD6"/>
    <w:rsid w:val="00FD6B73"/>
    <w:rsid w:val="00FD6C7D"/>
    <w:rsid w:val="00FF0D71"/>
    <w:rsid w:val="00FF1336"/>
    <w:rsid w:val="00FF477C"/>
    <w:rsid w:val="00FF4861"/>
    <w:rsid w:val="00FF637D"/>
    <w:rsid w:val="025D7572"/>
    <w:rsid w:val="05AD5BE4"/>
    <w:rsid w:val="08AA2425"/>
    <w:rsid w:val="124F5B61"/>
    <w:rsid w:val="1ED41E9C"/>
    <w:rsid w:val="27D20F1F"/>
    <w:rsid w:val="28B826A1"/>
    <w:rsid w:val="49FA3282"/>
    <w:rsid w:val="79331B2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EC94D-80EF-4150-ADD2-C19E7961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 w:val="20"/>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 w:val="20"/>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 w:val="20"/>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 w:val="20"/>
    </w:rPr>
  </w:style>
  <w:style w:type="character" w:customStyle="1" w:styleId="LijstalineaChar">
    <w:name w:val="Lijstalinea Char"/>
    <w:basedOn w:val="Standaardalinea-lettertype"/>
    <w:link w:val="Lijstalinea"/>
    <w:uiPriority w:val="34"/>
    <w:rPr>
      <w:rFonts w:ascii="Arial" w:hAnsi="Arial"/>
      <w:sz w:val="20"/>
    </w:rPr>
  </w:style>
  <w:style w:type="paragraph" w:styleId="Lijstalinea">
    <w:name w:val="List Paragraph"/>
    <w:basedOn w:val="Standaard"/>
    <w:link w:val="LijstalineaChar"/>
    <w:uiPriority w:val="34"/>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 w:val="20"/>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 w:val="20"/>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910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ostProcessing xmlns="http://www.o3spaces.com/namespaces/docgen/ooxml/1.0/postprocessing">
  <Instructions/>
</PostProcessing>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9E62A3-7519-4E96-B2EF-802E23D7E72B}">
  <ds:schemaRefs>
    <ds:schemaRef ds:uri="http://www.o3spaces.com/namespaces/docgen/ooxml/1.0/postprocessing"/>
  </ds:schemaRefs>
</ds:datastoreItem>
</file>

<file path=customXml/itemProps3.xml><?xml version="1.0" encoding="utf-8"?>
<ds:datastoreItem xmlns:ds="http://schemas.openxmlformats.org/officeDocument/2006/customXml" ds:itemID="{20083112-4AFE-48AA-8529-3BFA40D7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F3DBC230.dotm</Template>
  <TotalTime>58</TotalTime>
  <Pages>3</Pages>
  <Words>1311</Words>
  <Characters>7211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c.hoeflake</dc:creator>
  <cp:lastModifiedBy>Sluijs, Tonny</cp:lastModifiedBy>
  <cp:revision>8</cp:revision>
  <cp:lastPrinted>2019-05-20T08:22:00Z</cp:lastPrinted>
  <dcterms:created xsi:type="dcterms:W3CDTF">2020-01-06T10:37:00Z</dcterms:created>
  <dcterms:modified xsi:type="dcterms:W3CDTF">2020-03-09T07:22:00Z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