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Layout w:type="fixed"/>
        <w:tblCellMar>
          <w:left w:w="70" w:type="dxa"/>
          <w:right w:w="70" w:type="dxa"/>
        </w:tblCellMar>
        <w:tblLook w:val="04A0" w:firstRow="1" w:lastRow="0" w:firstColumn="1" w:lastColumn="0" w:noHBand="0" w:noVBand="1"/>
      </w:tblPr>
      <w:tblGrid>
        <w:gridCol w:w="566"/>
        <w:gridCol w:w="920"/>
        <w:gridCol w:w="283"/>
        <w:gridCol w:w="4324"/>
        <w:gridCol w:w="217"/>
        <w:gridCol w:w="1487"/>
        <w:gridCol w:w="984"/>
        <w:gridCol w:w="150"/>
        <w:gridCol w:w="904"/>
        <w:gridCol w:w="250"/>
      </w:tblGrid>
      <w:tr w:rsidR="006B72C4">
        <w:trPr>
          <w:trHeight w:val="384"/>
        </w:trPr>
        <w:tc>
          <w:tcPr>
            <w:tcW w:w="6093" w:type="dxa"/>
            <w:gridSpan w:val="4"/>
            <w:vAlign w:val="bottom"/>
          </w:tcPr>
          <w:p w:rsidR="006B72C4" w:rsidRDefault="00904B7D">
            <w:pPr>
              <w:pStyle w:val="GDAtitelGeenafstand"/>
              <w:rPr>
                <w:rFonts w:eastAsiaTheme="majorEastAsia" w:cs="Arial"/>
                <w:sz w:val="20"/>
                <w:szCs w:val="20"/>
              </w:rPr>
            </w:pPr>
            <w:r>
              <w:rPr>
                <w:rFonts w:cs="Arial"/>
                <w:b w:val="0"/>
                <w:noProof/>
                <w:sz w:val="20"/>
                <w:szCs w:val="20"/>
                <w:lang w:eastAsia="nl-NL"/>
              </w:rPr>
              <w:drawing>
                <wp:inline distT="0" distB="0" distL="0" distR="0">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7" w:type="dxa"/>
          </w:tcPr>
          <w:p w:rsidR="006B72C4" w:rsidRDefault="006B72C4">
            <w:pPr>
              <w:spacing w:after="0"/>
              <w:rPr>
                <w:rFonts w:eastAsiaTheme="minorEastAsia" w:cs="Arial"/>
                <w:szCs w:val="20"/>
              </w:rPr>
            </w:pPr>
          </w:p>
        </w:tc>
        <w:tc>
          <w:tcPr>
            <w:tcW w:w="3775" w:type="dxa"/>
            <w:gridSpan w:val="5"/>
            <w:vAlign w:val="bottom"/>
          </w:tcPr>
          <w:p w:rsidR="006B72C4" w:rsidRDefault="00904B7D">
            <w:pPr>
              <w:pStyle w:val="GDADocumenttitelGeenafstand"/>
              <w:rPr>
                <w:rFonts w:cs="Arial"/>
                <w:kern w:val="32"/>
                <w:sz w:val="20"/>
                <w:szCs w:val="20"/>
              </w:rPr>
            </w:pPr>
            <w:r>
              <w:rPr>
                <w:rFonts w:cs="Arial"/>
                <w:kern w:val="32"/>
                <w:sz w:val="20"/>
                <w:szCs w:val="20"/>
              </w:rPr>
              <w:t xml:space="preserve"> </w:t>
            </w:r>
            <w:r w:rsidR="00EC4A62">
              <w:rPr>
                <w:rFonts w:cs="Arial"/>
                <w:kern w:val="32"/>
                <w:sz w:val="20"/>
                <w:szCs w:val="20"/>
              </w:rPr>
              <w:t xml:space="preserve">vastgesteld </w:t>
            </w:r>
            <w:r>
              <w:rPr>
                <w:rFonts w:cs="Arial"/>
                <w:kern w:val="32"/>
                <w:sz w:val="20"/>
                <w:szCs w:val="20"/>
              </w:rPr>
              <w:t xml:space="preserve">verslag </w:t>
            </w:r>
          </w:p>
          <w:p w:rsidR="006B72C4" w:rsidRDefault="00904B7D">
            <w:pPr>
              <w:pStyle w:val="GDADocumenttitelGeenafstand"/>
              <w:rPr>
                <w:rFonts w:cs="Arial"/>
                <w:kern w:val="32"/>
                <w:sz w:val="20"/>
                <w:szCs w:val="20"/>
              </w:rPr>
            </w:pPr>
            <w:r>
              <w:rPr>
                <w:rFonts w:cs="Arial"/>
                <w:kern w:val="32"/>
                <w:sz w:val="20"/>
                <w:szCs w:val="20"/>
              </w:rPr>
              <w:t>besluitenlijst</w:t>
            </w:r>
          </w:p>
        </w:tc>
      </w:tr>
      <w:tr w:rsidR="006B72C4">
        <w:tc>
          <w:tcPr>
            <w:tcW w:w="6093" w:type="dxa"/>
            <w:gridSpan w:val="4"/>
          </w:tcPr>
          <w:p w:rsidR="006B72C4" w:rsidRDefault="006B72C4">
            <w:pPr>
              <w:spacing w:after="0"/>
              <w:rPr>
                <w:rFonts w:eastAsiaTheme="minorEastAsia" w:cs="Arial"/>
                <w:szCs w:val="20"/>
              </w:rPr>
            </w:pPr>
          </w:p>
        </w:tc>
        <w:tc>
          <w:tcPr>
            <w:tcW w:w="217" w:type="dxa"/>
          </w:tcPr>
          <w:p w:rsidR="006B72C4" w:rsidRDefault="006B72C4">
            <w:pPr>
              <w:spacing w:after="0"/>
              <w:rPr>
                <w:rFonts w:eastAsiaTheme="minorEastAsia" w:cs="Arial"/>
                <w:szCs w:val="20"/>
              </w:rPr>
            </w:pPr>
          </w:p>
        </w:tc>
        <w:tc>
          <w:tcPr>
            <w:tcW w:w="3775" w:type="dxa"/>
            <w:gridSpan w:val="5"/>
          </w:tcPr>
          <w:p w:rsidR="006B72C4" w:rsidRDefault="006B72C4">
            <w:pPr>
              <w:spacing w:after="0"/>
              <w:rPr>
                <w:rFonts w:eastAsiaTheme="minorEastAsia" w:cs="Arial"/>
                <w:szCs w:val="20"/>
              </w:rPr>
            </w:pPr>
          </w:p>
        </w:tc>
      </w:tr>
      <w:tr w:rsidR="006B72C4">
        <w:trPr>
          <w:trHeight w:val="278"/>
        </w:trPr>
        <w:tc>
          <w:tcPr>
            <w:tcW w:w="1486" w:type="dxa"/>
            <w:gridSpan w:val="2"/>
          </w:tcPr>
          <w:p w:rsidR="006B72C4" w:rsidRDefault="006B72C4">
            <w:pPr>
              <w:spacing w:after="0"/>
              <w:rPr>
                <w:rFonts w:eastAsia="Times New Roman" w:cs="Arial"/>
                <w:szCs w:val="20"/>
                <w:lang w:eastAsia="nl-NL"/>
              </w:rPr>
            </w:pPr>
          </w:p>
        </w:tc>
        <w:tc>
          <w:tcPr>
            <w:tcW w:w="283" w:type="dxa"/>
          </w:tcPr>
          <w:p w:rsidR="006B72C4" w:rsidRDefault="006B72C4">
            <w:pPr>
              <w:spacing w:after="0"/>
              <w:rPr>
                <w:rFonts w:eastAsia="Times New Roman" w:cs="Arial"/>
                <w:szCs w:val="20"/>
                <w:u w:val="single"/>
                <w:lang w:eastAsia="nl-NL"/>
              </w:rPr>
            </w:pPr>
          </w:p>
        </w:tc>
        <w:tc>
          <w:tcPr>
            <w:tcW w:w="4324" w:type="dxa"/>
            <w:vAlign w:val="bottom"/>
          </w:tcPr>
          <w:p w:rsidR="006B72C4" w:rsidRDefault="006B72C4">
            <w:pPr>
              <w:spacing w:after="0"/>
              <w:rPr>
                <w:rFonts w:eastAsia="Times New Roman" w:cs="Arial"/>
                <w:szCs w:val="20"/>
                <w:u w:val="single"/>
                <w:lang w:eastAsia="nl-NL"/>
              </w:rPr>
            </w:pPr>
          </w:p>
        </w:tc>
        <w:tc>
          <w:tcPr>
            <w:tcW w:w="217" w:type="dxa"/>
          </w:tcPr>
          <w:p w:rsidR="006B72C4" w:rsidRDefault="006B72C4">
            <w:pPr>
              <w:spacing w:after="0"/>
              <w:rPr>
                <w:rFonts w:eastAsia="Times New Roman" w:cs="Arial"/>
                <w:szCs w:val="20"/>
                <w:lang w:eastAsia="nl-NL"/>
              </w:rPr>
            </w:pPr>
          </w:p>
        </w:tc>
        <w:tc>
          <w:tcPr>
            <w:tcW w:w="3775" w:type="dxa"/>
            <w:gridSpan w:val="5"/>
          </w:tcPr>
          <w:p w:rsidR="006B72C4" w:rsidRDefault="006B72C4">
            <w:pPr>
              <w:spacing w:after="0"/>
              <w:rPr>
                <w:rFonts w:eastAsiaTheme="minorEastAsia" w:cs="Arial"/>
                <w:szCs w:val="20"/>
              </w:rPr>
            </w:pPr>
          </w:p>
        </w:tc>
      </w:tr>
      <w:tr w:rsidR="006B72C4">
        <w:trPr>
          <w:trHeight w:val="278"/>
        </w:trPr>
        <w:tc>
          <w:tcPr>
            <w:tcW w:w="1486" w:type="dxa"/>
            <w:gridSpan w:val="2"/>
          </w:tcPr>
          <w:p w:rsidR="006B72C4" w:rsidRDefault="006B72C4">
            <w:pPr>
              <w:spacing w:after="0" w:line="240" w:lineRule="atLeast"/>
              <w:rPr>
                <w:rFonts w:eastAsia="Times New Roman" w:cs="Arial"/>
                <w:b/>
                <w:szCs w:val="20"/>
                <w:lang w:eastAsia="nl-NL"/>
              </w:rPr>
            </w:pPr>
          </w:p>
        </w:tc>
        <w:tc>
          <w:tcPr>
            <w:tcW w:w="283" w:type="dxa"/>
          </w:tcPr>
          <w:p w:rsidR="006B72C4" w:rsidRDefault="006B72C4">
            <w:pPr>
              <w:spacing w:after="0"/>
              <w:rPr>
                <w:rFonts w:eastAsia="Times New Roman" w:cs="Arial"/>
                <w:szCs w:val="20"/>
                <w:lang w:eastAsia="nl-NL"/>
              </w:rPr>
            </w:pPr>
          </w:p>
        </w:tc>
        <w:tc>
          <w:tcPr>
            <w:tcW w:w="4324" w:type="dxa"/>
            <w:vAlign w:val="bottom"/>
          </w:tcPr>
          <w:p w:rsidR="006B72C4" w:rsidRDefault="006B72C4">
            <w:pPr>
              <w:spacing w:after="0"/>
              <w:rPr>
                <w:rFonts w:eastAsia="Times New Roman" w:cs="Arial"/>
                <w:szCs w:val="20"/>
                <w:lang w:eastAsia="nl-NL"/>
              </w:rPr>
            </w:pPr>
          </w:p>
        </w:tc>
        <w:tc>
          <w:tcPr>
            <w:tcW w:w="217" w:type="dxa"/>
          </w:tcPr>
          <w:p w:rsidR="006B72C4" w:rsidRDefault="006B72C4">
            <w:pPr>
              <w:spacing w:after="0"/>
              <w:rPr>
                <w:rFonts w:eastAsia="Times New Roman" w:cs="Arial"/>
                <w:szCs w:val="20"/>
                <w:lang w:eastAsia="nl-NL"/>
              </w:rPr>
            </w:pPr>
          </w:p>
        </w:tc>
        <w:tc>
          <w:tcPr>
            <w:tcW w:w="3775" w:type="dxa"/>
            <w:gridSpan w:val="5"/>
          </w:tcPr>
          <w:p w:rsidR="006B72C4" w:rsidRDefault="006B72C4">
            <w:pPr>
              <w:spacing w:after="0"/>
              <w:rPr>
                <w:rFonts w:eastAsiaTheme="minorEastAsia" w:cs="Arial"/>
                <w:szCs w:val="20"/>
              </w:rPr>
            </w:pPr>
          </w:p>
        </w:tc>
      </w:tr>
      <w:tr w:rsidR="006B72C4">
        <w:trPr>
          <w:trHeight w:val="278"/>
        </w:trPr>
        <w:tc>
          <w:tcPr>
            <w:tcW w:w="1486" w:type="dxa"/>
            <w:gridSpan w:val="2"/>
          </w:tcPr>
          <w:p w:rsidR="006B72C4" w:rsidRDefault="00904B7D">
            <w:pPr>
              <w:pStyle w:val="GDAGeenafstandBold"/>
              <w:rPr>
                <w:rFonts w:eastAsiaTheme="minorEastAsia" w:cs="Arial"/>
                <w:szCs w:val="20"/>
              </w:rPr>
            </w:pPr>
            <w:r>
              <w:rPr>
                <w:rFonts w:eastAsiaTheme="minorEastAsia" w:cs="Arial"/>
                <w:szCs w:val="20"/>
              </w:rPr>
              <w:t>Vergadering</w:t>
            </w:r>
          </w:p>
        </w:tc>
        <w:tc>
          <w:tcPr>
            <w:tcW w:w="283" w:type="dxa"/>
          </w:tcPr>
          <w:p w:rsidR="006B72C4" w:rsidRDefault="006B72C4">
            <w:pPr>
              <w:pStyle w:val="GDASubreferentiekop"/>
              <w:rPr>
                <w:rFonts w:eastAsiaTheme="minorEastAsia" w:cs="Arial"/>
                <w:sz w:val="20"/>
                <w:szCs w:val="20"/>
              </w:rPr>
            </w:pPr>
          </w:p>
        </w:tc>
        <w:tc>
          <w:tcPr>
            <w:tcW w:w="4324" w:type="dxa"/>
          </w:tcPr>
          <w:p w:rsidR="006B72C4" w:rsidRDefault="00904B7D">
            <w:pPr>
              <w:pStyle w:val="GDASubreferentiekop"/>
              <w:rPr>
                <w:rFonts w:eastAsiaTheme="minorEastAsia" w:cs="Arial"/>
                <w:b/>
                <w:bCs/>
                <w:sz w:val="20"/>
                <w:szCs w:val="20"/>
              </w:rPr>
            </w:pPr>
            <w:r>
              <w:rPr>
                <w:rStyle w:val="GDAReferentiekopChar"/>
                <w:rFonts w:eastAsiaTheme="minorEastAsia" w:cs="Arial"/>
                <w:b/>
                <w:szCs w:val="20"/>
              </w:rPr>
              <w:t>1</w:t>
            </w:r>
            <w:r w:rsidR="00E206CA">
              <w:rPr>
                <w:rStyle w:val="GDAReferentiekopChar"/>
                <w:rFonts w:eastAsiaTheme="minorEastAsia" w:cs="Arial"/>
                <w:b/>
                <w:szCs w:val="20"/>
              </w:rPr>
              <w:t>6 januari 2020</w:t>
            </w:r>
            <w:r>
              <w:rPr>
                <w:rStyle w:val="GDAReferentiekopChar"/>
                <w:rFonts w:eastAsiaTheme="minorEastAsia" w:cs="Arial"/>
                <w:b/>
                <w:szCs w:val="20"/>
              </w:rPr>
              <w:t xml:space="preserve">, 10:30 – 12:30 uur, </w:t>
            </w:r>
          </w:p>
          <w:p w:rsidR="006B72C4" w:rsidRDefault="00904B7D">
            <w:pPr>
              <w:pStyle w:val="GDASubreferentiekop"/>
              <w:rPr>
                <w:rStyle w:val="GDAReferentiekopChar"/>
                <w:rFonts w:cs="Arial"/>
                <w:b/>
                <w:szCs w:val="20"/>
              </w:rPr>
            </w:pPr>
            <w:r>
              <w:rPr>
                <w:rStyle w:val="GDAReferentiekopChar"/>
                <w:rFonts w:eastAsiaTheme="minorEastAsia" w:cs="Arial"/>
                <w:b/>
                <w:szCs w:val="20"/>
              </w:rPr>
              <w:t>locatie:</w:t>
            </w:r>
            <w:r>
              <w:rPr>
                <w:rFonts w:eastAsiaTheme="minorEastAsia" w:cs="Arial"/>
                <w:b/>
                <w:sz w:val="20"/>
                <w:szCs w:val="20"/>
              </w:rPr>
              <w:t xml:space="preserve"> </w:t>
            </w:r>
            <w:r>
              <w:rPr>
                <w:rStyle w:val="GDAReferentiekopChar"/>
                <w:rFonts w:cs="Arial"/>
                <w:b/>
                <w:szCs w:val="20"/>
              </w:rPr>
              <w:t xml:space="preserve">Huis van de Stad, </w:t>
            </w:r>
          </w:p>
          <w:p w:rsidR="006B72C4" w:rsidRDefault="00904B7D" w:rsidP="00E206CA">
            <w:pPr>
              <w:pStyle w:val="GDASubreferentiekop"/>
              <w:rPr>
                <w:rFonts w:eastAsiaTheme="minorEastAsia" w:cs="Arial"/>
                <w:sz w:val="20"/>
                <w:szCs w:val="20"/>
              </w:rPr>
            </w:pPr>
            <w:r>
              <w:rPr>
                <w:rStyle w:val="GDAReferentiekopChar"/>
                <w:rFonts w:cs="Arial"/>
                <w:b/>
                <w:szCs w:val="20"/>
              </w:rPr>
              <w:t>vergaderzaal 02.</w:t>
            </w:r>
            <w:r w:rsidR="00E206CA">
              <w:rPr>
                <w:rStyle w:val="GDAReferentiekopChar"/>
                <w:rFonts w:cs="Arial"/>
                <w:b/>
                <w:szCs w:val="20"/>
              </w:rPr>
              <w:t>03</w:t>
            </w:r>
          </w:p>
        </w:tc>
        <w:tc>
          <w:tcPr>
            <w:tcW w:w="217" w:type="dxa"/>
          </w:tcPr>
          <w:p w:rsidR="006B72C4" w:rsidRDefault="006B72C4">
            <w:pPr>
              <w:pStyle w:val="GDASubreferentiekop"/>
              <w:rPr>
                <w:rFonts w:eastAsiaTheme="minorEastAsia" w:cs="Arial"/>
                <w:sz w:val="20"/>
                <w:szCs w:val="20"/>
              </w:rPr>
            </w:pPr>
          </w:p>
          <w:p w:rsidR="006B72C4" w:rsidRDefault="006B72C4">
            <w:pPr>
              <w:pStyle w:val="GDASubreferentiekop"/>
              <w:rPr>
                <w:rFonts w:eastAsiaTheme="minorEastAsia" w:cs="Arial"/>
                <w:sz w:val="20"/>
                <w:szCs w:val="20"/>
              </w:rPr>
            </w:pPr>
          </w:p>
        </w:tc>
        <w:tc>
          <w:tcPr>
            <w:tcW w:w="3775" w:type="dxa"/>
            <w:gridSpan w:val="5"/>
          </w:tcPr>
          <w:p w:rsidR="006B72C4" w:rsidRDefault="006B72C4">
            <w:pPr>
              <w:pStyle w:val="GDASubreferentiekop"/>
              <w:rPr>
                <w:rFonts w:eastAsiaTheme="minorEastAsia" w:cs="Arial"/>
                <w:sz w:val="20"/>
                <w:szCs w:val="20"/>
              </w:rPr>
            </w:pPr>
          </w:p>
          <w:p w:rsidR="006B72C4" w:rsidRDefault="006B72C4">
            <w:pPr>
              <w:pStyle w:val="GDASubreferentiekop"/>
              <w:rPr>
                <w:rFonts w:eastAsiaTheme="minorEastAsia" w:cs="Arial"/>
                <w:sz w:val="20"/>
                <w:szCs w:val="20"/>
              </w:rPr>
            </w:pPr>
          </w:p>
        </w:tc>
      </w:tr>
      <w:tr w:rsidR="006B72C4">
        <w:trPr>
          <w:trHeight w:val="278"/>
        </w:trPr>
        <w:tc>
          <w:tcPr>
            <w:tcW w:w="1486" w:type="dxa"/>
            <w:gridSpan w:val="2"/>
          </w:tcPr>
          <w:p w:rsidR="006B72C4" w:rsidRDefault="006B72C4">
            <w:pPr>
              <w:pStyle w:val="GDASubreferentiekop"/>
              <w:rPr>
                <w:rFonts w:cs="Arial"/>
                <w:sz w:val="20"/>
                <w:szCs w:val="20"/>
                <w:lang w:eastAsia="nl-NL"/>
              </w:rPr>
            </w:pPr>
          </w:p>
        </w:tc>
        <w:tc>
          <w:tcPr>
            <w:tcW w:w="283" w:type="dxa"/>
          </w:tcPr>
          <w:p w:rsidR="006B72C4" w:rsidRDefault="006B72C4">
            <w:pPr>
              <w:pStyle w:val="GDASubreferentiekop"/>
              <w:rPr>
                <w:rFonts w:cs="Arial"/>
                <w:sz w:val="20"/>
                <w:szCs w:val="20"/>
                <w:lang w:eastAsia="nl-NL"/>
              </w:rPr>
            </w:pPr>
          </w:p>
        </w:tc>
        <w:tc>
          <w:tcPr>
            <w:tcW w:w="4324" w:type="dxa"/>
            <w:vAlign w:val="bottom"/>
          </w:tcPr>
          <w:p w:rsidR="006B72C4" w:rsidRDefault="006B72C4">
            <w:pPr>
              <w:pStyle w:val="GDASubreferentiekop"/>
              <w:rPr>
                <w:rFonts w:cs="Arial"/>
                <w:sz w:val="20"/>
                <w:szCs w:val="20"/>
                <w:lang w:eastAsia="nl-NL"/>
              </w:rPr>
            </w:pPr>
          </w:p>
        </w:tc>
        <w:tc>
          <w:tcPr>
            <w:tcW w:w="217" w:type="dxa"/>
          </w:tcPr>
          <w:p w:rsidR="006B72C4" w:rsidRDefault="006B72C4">
            <w:pPr>
              <w:pStyle w:val="GDASubreferentiekop"/>
              <w:rPr>
                <w:rFonts w:cs="Arial"/>
                <w:sz w:val="20"/>
                <w:szCs w:val="20"/>
                <w:lang w:eastAsia="nl-NL"/>
              </w:rPr>
            </w:pPr>
          </w:p>
        </w:tc>
        <w:tc>
          <w:tcPr>
            <w:tcW w:w="3775" w:type="dxa"/>
            <w:gridSpan w:val="5"/>
          </w:tcPr>
          <w:p w:rsidR="006B72C4" w:rsidRDefault="006B72C4">
            <w:pPr>
              <w:pStyle w:val="GDASubreferentiekop"/>
              <w:rPr>
                <w:rFonts w:eastAsiaTheme="minorEastAsia" w:cs="Arial"/>
                <w:sz w:val="20"/>
                <w:szCs w:val="20"/>
              </w:rPr>
            </w:pPr>
          </w:p>
        </w:tc>
      </w:tr>
      <w:tr w:rsidR="006B72C4">
        <w:trPr>
          <w:trHeight w:val="334"/>
        </w:trPr>
        <w:tc>
          <w:tcPr>
            <w:tcW w:w="1486" w:type="dxa"/>
            <w:gridSpan w:val="2"/>
          </w:tcPr>
          <w:p w:rsidR="006B72C4" w:rsidRDefault="00904B7D">
            <w:pPr>
              <w:pStyle w:val="GDAGeenafstandBold"/>
              <w:rPr>
                <w:rFonts w:eastAsiaTheme="minorEastAsia" w:cs="Arial"/>
                <w:szCs w:val="20"/>
              </w:rPr>
            </w:pPr>
            <w:r>
              <w:rPr>
                <w:rFonts w:eastAsiaTheme="minorEastAsia" w:cs="Arial"/>
                <w:szCs w:val="20"/>
              </w:rPr>
              <w:t xml:space="preserve">Aanwezig </w:t>
            </w: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904B7D">
            <w:pPr>
              <w:pStyle w:val="GDAGeenafstandBold"/>
              <w:rPr>
                <w:rFonts w:eastAsiaTheme="minorEastAsia" w:cs="Arial"/>
                <w:szCs w:val="20"/>
              </w:rPr>
            </w:pPr>
            <w:r>
              <w:rPr>
                <w:rFonts w:eastAsiaTheme="minorEastAsia" w:cs="Arial"/>
                <w:szCs w:val="20"/>
              </w:rPr>
              <w:t>Notulist</w:t>
            </w:r>
          </w:p>
          <w:p w:rsidR="006B72C4" w:rsidRDefault="006B72C4">
            <w:pPr>
              <w:pStyle w:val="GDAGeenafstandBold"/>
              <w:rPr>
                <w:rFonts w:eastAsiaTheme="minorEastAsia" w:cs="Arial"/>
                <w:szCs w:val="20"/>
              </w:rPr>
            </w:pPr>
          </w:p>
        </w:tc>
        <w:tc>
          <w:tcPr>
            <w:tcW w:w="283" w:type="dxa"/>
          </w:tcPr>
          <w:p w:rsidR="006B72C4" w:rsidRDefault="006B72C4">
            <w:pPr>
              <w:pStyle w:val="GDASubreferentiekop"/>
              <w:rPr>
                <w:rFonts w:eastAsiaTheme="minorEastAsia" w:cs="Arial"/>
                <w:sz w:val="20"/>
                <w:szCs w:val="20"/>
              </w:rPr>
            </w:pPr>
          </w:p>
        </w:tc>
        <w:tc>
          <w:tcPr>
            <w:tcW w:w="7012" w:type="dxa"/>
            <w:gridSpan w:val="4"/>
          </w:tcPr>
          <w:p w:rsidR="006B72C4" w:rsidRDefault="00904B7D">
            <w:pPr>
              <w:pStyle w:val="GDASubreferentiekop"/>
              <w:rPr>
                <w:rFonts w:eastAsiaTheme="minorEastAsia" w:cs="Arial"/>
                <w:sz w:val="20"/>
                <w:szCs w:val="20"/>
              </w:rPr>
            </w:pPr>
            <w:r>
              <w:rPr>
                <w:rFonts w:eastAsiaTheme="minorEastAsia" w:cs="Arial"/>
                <w:sz w:val="20"/>
                <w:szCs w:val="20"/>
              </w:rPr>
              <w:t>Ton de Korte (voorzitter)</w:t>
            </w:r>
          </w:p>
          <w:p w:rsidR="006B72C4" w:rsidRDefault="00904B7D">
            <w:pPr>
              <w:pStyle w:val="GDASubreferentiekop"/>
              <w:rPr>
                <w:rFonts w:eastAsiaTheme="minorEastAsia" w:cs="Arial"/>
                <w:sz w:val="20"/>
                <w:szCs w:val="20"/>
              </w:rPr>
            </w:pPr>
            <w:r>
              <w:rPr>
                <w:rFonts w:eastAsiaTheme="minorEastAsia" w:cs="Arial"/>
                <w:sz w:val="20"/>
                <w:szCs w:val="20"/>
              </w:rPr>
              <w:t>Adriaan Horrevorts (secretaris)</w:t>
            </w:r>
            <w:bookmarkStart w:id="0" w:name="_GoBack"/>
            <w:bookmarkEnd w:id="0"/>
          </w:p>
          <w:p w:rsidR="006B72C4" w:rsidRDefault="00904B7D">
            <w:pPr>
              <w:pStyle w:val="GDASubreferentiekop"/>
              <w:rPr>
                <w:rFonts w:eastAsiaTheme="minorEastAsia" w:cs="Arial"/>
                <w:sz w:val="20"/>
                <w:szCs w:val="20"/>
              </w:rPr>
            </w:pPr>
            <w:r>
              <w:rPr>
                <w:rFonts w:eastAsiaTheme="minorEastAsia" w:cs="Arial"/>
                <w:sz w:val="20"/>
                <w:szCs w:val="20"/>
              </w:rPr>
              <w:t>Jon van Langeveld (penningmeester)</w:t>
            </w:r>
          </w:p>
          <w:p w:rsidR="00646D7D" w:rsidRDefault="00646D7D" w:rsidP="00646D7D">
            <w:pPr>
              <w:pStyle w:val="GDASubreferentiekop"/>
              <w:rPr>
                <w:rFonts w:eastAsiaTheme="minorEastAsia" w:cs="Arial"/>
                <w:sz w:val="20"/>
                <w:szCs w:val="20"/>
              </w:rPr>
            </w:pPr>
            <w:r>
              <w:rPr>
                <w:rFonts w:eastAsiaTheme="minorEastAsia" w:cs="Arial"/>
                <w:sz w:val="20"/>
                <w:szCs w:val="20"/>
              </w:rPr>
              <w:t>Liliana Plesca</w:t>
            </w:r>
          </w:p>
          <w:p w:rsidR="006B72C4" w:rsidRDefault="00904B7D">
            <w:pPr>
              <w:pStyle w:val="GDASubreferentiekop"/>
              <w:rPr>
                <w:rFonts w:eastAsiaTheme="minorEastAsia" w:cs="Arial"/>
                <w:sz w:val="20"/>
                <w:szCs w:val="20"/>
              </w:rPr>
            </w:pPr>
            <w:proofErr w:type="spellStart"/>
            <w:r>
              <w:rPr>
                <w:rFonts w:eastAsiaTheme="minorEastAsia" w:cs="Arial"/>
                <w:sz w:val="20"/>
                <w:szCs w:val="20"/>
              </w:rPr>
              <w:t>Dymphna</w:t>
            </w:r>
            <w:proofErr w:type="spellEnd"/>
            <w:r>
              <w:rPr>
                <w:rFonts w:eastAsiaTheme="minorEastAsia" w:cs="Arial"/>
                <w:sz w:val="20"/>
                <w:szCs w:val="20"/>
              </w:rPr>
              <w:t xml:space="preserve"> Bazen</w:t>
            </w:r>
          </w:p>
          <w:p w:rsidR="006B72C4" w:rsidRDefault="00904B7D">
            <w:pPr>
              <w:pStyle w:val="GDASubreferentiekop"/>
              <w:rPr>
                <w:rFonts w:eastAsiaTheme="minorEastAsia" w:cs="Arial"/>
                <w:sz w:val="20"/>
                <w:szCs w:val="20"/>
              </w:rPr>
            </w:pPr>
            <w:r>
              <w:rPr>
                <w:rFonts w:eastAsiaTheme="minorEastAsia" w:cs="Arial"/>
                <w:sz w:val="20"/>
                <w:szCs w:val="20"/>
              </w:rPr>
              <w:t>Cora Boxma</w:t>
            </w:r>
          </w:p>
          <w:p w:rsidR="006B72C4" w:rsidRDefault="00904B7D">
            <w:pPr>
              <w:pStyle w:val="GDASubreferentiekop"/>
              <w:rPr>
                <w:rFonts w:eastAsiaTheme="minorEastAsia" w:cs="Arial"/>
                <w:sz w:val="20"/>
                <w:szCs w:val="20"/>
              </w:rPr>
            </w:pPr>
            <w:r>
              <w:rPr>
                <w:rFonts w:eastAsiaTheme="minorEastAsia" w:cs="Arial"/>
                <w:sz w:val="20"/>
                <w:szCs w:val="20"/>
              </w:rPr>
              <w:t>Guido Prinsenberg</w:t>
            </w:r>
          </w:p>
          <w:p w:rsidR="006B72C4" w:rsidRDefault="00904B7D">
            <w:pPr>
              <w:pStyle w:val="GDASubreferentiekop"/>
              <w:rPr>
                <w:rFonts w:eastAsiaTheme="minorEastAsia" w:cs="Arial"/>
                <w:sz w:val="20"/>
                <w:szCs w:val="20"/>
              </w:rPr>
            </w:pPr>
            <w:r>
              <w:rPr>
                <w:rFonts w:eastAsiaTheme="minorEastAsia" w:cs="Arial"/>
                <w:sz w:val="20"/>
                <w:szCs w:val="20"/>
              </w:rPr>
              <w:t>Colette van der Wees</w:t>
            </w:r>
          </w:p>
          <w:p w:rsidR="006B72C4" w:rsidRDefault="00904B7D">
            <w:pPr>
              <w:pStyle w:val="GDASubreferentiekop"/>
              <w:rPr>
                <w:rFonts w:eastAsiaTheme="minorEastAsia" w:cs="Arial"/>
                <w:sz w:val="20"/>
                <w:szCs w:val="20"/>
              </w:rPr>
            </w:pPr>
            <w:r>
              <w:rPr>
                <w:rFonts w:eastAsiaTheme="minorEastAsia" w:cs="Arial"/>
                <w:sz w:val="20"/>
                <w:szCs w:val="20"/>
              </w:rPr>
              <w:t>Carla Weller</w:t>
            </w:r>
          </w:p>
          <w:p w:rsidR="006B72C4" w:rsidRDefault="00904B7D">
            <w:pPr>
              <w:pStyle w:val="GDASubreferentiekop"/>
              <w:rPr>
                <w:rFonts w:eastAsiaTheme="minorEastAsia" w:cs="Arial"/>
                <w:sz w:val="20"/>
                <w:szCs w:val="20"/>
              </w:rPr>
            </w:pPr>
            <w:r>
              <w:rPr>
                <w:rFonts w:eastAsiaTheme="minorEastAsia" w:cs="Arial"/>
                <w:sz w:val="20"/>
                <w:szCs w:val="20"/>
              </w:rPr>
              <w:t xml:space="preserve">Paul </w:t>
            </w:r>
            <w:proofErr w:type="spellStart"/>
            <w:r>
              <w:rPr>
                <w:rFonts w:eastAsiaTheme="minorEastAsia" w:cs="Arial"/>
                <w:sz w:val="20"/>
                <w:szCs w:val="20"/>
              </w:rPr>
              <w:t>Wiltenburg</w:t>
            </w:r>
            <w:proofErr w:type="spellEnd"/>
          </w:p>
          <w:p w:rsidR="006B72C4" w:rsidRDefault="00904B7D">
            <w:pPr>
              <w:pStyle w:val="GDASubreferentiekop"/>
              <w:rPr>
                <w:rFonts w:eastAsiaTheme="minorEastAsia" w:cs="Arial"/>
                <w:sz w:val="20"/>
                <w:szCs w:val="20"/>
              </w:rPr>
            </w:pPr>
            <w:r>
              <w:rPr>
                <w:rFonts w:eastAsiaTheme="minorEastAsia" w:cs="Arial"/>
                <w:sz w:val="20"/>
                <w:szCs w:val="20"/>
              </w:rPr>
              <w:t>Barbara van Zwieten</w:t>
            </w:r>
          </w:p>
          <w:p w:rsidR="006B72C4" w:rsidRDefault="00646D7D">
            <w:pPr>
              <w:pStyle w:val="GDASubreferentiekop"/>
              <w:rPr>
                <w:rFonts w:eastAsiaTheme="minorEastAsia" w:cs="Arial"/>
                <w:sz w:val="20"/>
                <w:szCs w:val="20"/>
              </w:rPr>
            </w:pPr>
            <w:r>
              <w:rPr>
                <w:rFonts w:eastAsiaTheme="minorEastAsia" w:cs="Arial"/>
                <w:sz w:val="20"/>
                <w:szCs w:val="20"/>
              </w:rPr>
              <w:t>Marion van Leeuwen</w:t>
            </w:r>
            <w:r w:rsidR="00904B7D">
              <w:rPr>
                <w:rFonts w:eastAsiaTheme="minorEastAsia" w:cs="Arial"/>
                <w:sz w:val="20"/>
                <w:szCs w:val="20"/>
              </w:rPr>
              <w:t xml:space="preserve"> (GASD)</w:t>
            </w:r>
          </w:p>
          <w:p w:rsidR="00646D7D" w:rsidRDefault="00904B7D">
            <w:pPr>
              <w:pStyle w:val="GDASubreferentiekop"/>
              <w:rPr>
                <w:rFonts w:eastAsiaTheme="minorEastAsia" w:cs="Arial"/>
                <w:sz w:val="20"/>
                <w:szCs w:val="20"/>
              </w:rPr>
            </w:pPr>
            <w:r>
              <w:rPr>
                <w:rFonts w:eastAsiaTheme="minorEastAsia" w:cs="Arial"/>
                <w:sz w:val="20"/>
                <w:szCs w:val="20"/>
              </w:rPr>
              <w:t>Ambtena</w:t>
            </w:r>
            <w:r w:rsidR="00646D7D">
              <w:rPr>
                <w:rFonts w:eastAsiaTheme="minorEastAsia" w:cs="Arial"/>
                <w:sz w:val="20"/>
                <w:szCs w:val="20"/>
              </w:rPr>
              <w:t>a</w:t>
            </w:r>
            <w:r>
              <w:rPr>
                <w:rFonts w:eastAsiaTheme="minorEastAsia" w:cs="Arial"/>
                <w:sz w:val="20"/>
                <w:szCs w:val="20"/>
              </w:rPr>
              <w:t xml:space="preserve">r + CAG i.v.m. agendapunt </w:t>
            </w:r>
            <w:r w:rsidR="00646D7D">
              <w:rPr>
                <w:rFonts w:eastAsiaTheme="minorEastAsia" w:cs="Arial"/>
                <w:sz w:val="20"/>
                <w:szCs w:val="20"/>
              </w:rPr>
              <w:t>6</w:t>
            </w:r>
            <w:r>
              <w:rPr>
                <w:rFonts w:eastAsiaTheme="minorEastAsia" w:cs="Arial"/>
                <w:sz w:val="20"/>
                <w:szCs w:val="20"/>
              </w:rPr>
              <w:t xml:space="preserve"> (</w:t>
            </w:r>
            <w:r w:rsidR="00646D7D">
              <w:rPr>
                <w:rFonts w:eastAsiaTheme="minorEastAsia" w:cs="Arial"/>
                <w:sz w:val="20"/>
                <w:szCs w:val="20"/>
              </w:rPr>
              <w:t>Presentatie Sociaal Team en de gemeente</w:t>
            </w:r>
            <w:r>
              <w:rPr>
                <w:rFonts w:eastAsiaTheme="minorEastAsia" w:cs="Arial"/>
                <w:sz w:val="20"/>
                <w:szCs w:val="20"/>
              </w:rPr>
              <w:t>)</w:t>
            </w:r>
          </w:p>
          <w:p w:rsidR="00646D7D" w:rsidRDefault="00646D7D">
            <w:pPr>
              <w:pStyle w:val="GDASubreferentiekop"/>
              <w:rPr>
                <w:rFonts w:eastAsiaTheme="minorEastAsia" w:cs="Arial"/>
                <w:sz w:val="20"/>
                <w:szCs w:val="20"/>
              </w:rPr>
            </w:pPr>
          </w:p>
          <w:p w:rsidR="006B72C4" w:rsidRDefault="00904B7D" w:rsidP="00646D7D">
            <w:pPr>
              <w:pStyle w:val="GDASubreferentiekop"/>
              <w:rPr>
                <w:rFonts w:eastAsiaTheme="minorEastAsia" w:cs="Arial"/>
                <w:sz w:val="20"/>
                <w:szCs w:val="20"/>
              </w:rPr>
            </w:pPr>
            <w:r>
              <w:rPr>
                <w:rFonts w:eastAsiaTheme="minorEastAsia" w:cs="Arial"/>
                <w:sz w:val="20"/>
                <w:szCs w:val="20"/>
              </w:rPr>
              <w:t>SOG</w:t>
            </w:r>
          </w:p>
        </w:tc>
        <w:tc>
          <w:tcPr>
            <w:tcW w:w="1304" w:type="dxa"/>
            <w:gridSpan w:val="3"/>
          </w:tcPr>
          <w:p w:rsidR="006B72C4" w:rsidRDefault="006B72C4">
            <w:pPr>
              <w:pStyle w:val="GDASubreferentiekop"/>
              <w:rPr>
                <w:rFonts w:eastAsiaTheme="minorEastAsia" w:cs="Arial"/>
                <w:sz w:val="20"/>
                <w:szCs w:val="20"/>
              </w:rPr>
            </w:pPr>
          </w:p>
        </w:tc>
      </w:tr>
      <w:tr w:rsidR="006B72C4">
        <w:trPr>
          <w:trHeight w:val="334"/>
        </w:trPr>
        <w:tc>
          <w:tcPr>
            <w:tcW w:w="1486" w:type="dxa"/>
            <w:gridSpan w:val="2"/>
          </w:tcPr>
          <w:p w:rsidR="006B72C4" w:rsidRDefault="00904B7D">
            <w:pPr>
              <w:pStyle w:val="GDAGeenafstandBold"/>
              <w:spacing w:after="240"/>
              <w:rPr>
                <w:rFonts w:eastAsiaTheme="minorEastAsia" w:cs="Arial"/>
                <w:szCs w:val="20"/>
              </w:rPr>
            </w:pPr>
            <w:r>
              <w:rPr>
                <w:rFonts w:eastAsiaTheme="minorEastAsia" w:cs="Arial"/>
                <w:szCs w:val="20"/>
              </w:rPr>
              <w:t>Afwezig</w:t>
            </w:r>
          </w:p>
          <w:p w:rsidR="006B72C4" w:rsidRDefault="006B72C4">
            <w:pPr>
              <w:pStyle w:val="GDAGeenafstandBold"/>
              <w:spacing w:after="240"/>
              <w:rPr>
                <w:rFonts w:eastAsiaTheme="minorEastAsia" w:cs="Arial"/>
                <w:szCs w:val="20"/>
              </w:rPr>
            </w:pPr>
          </w:p>
          <w:p w:rsidR="006B72C4" w:rsidRDefault="006B72C4">
            <w:pPr>
              <w:pStyle w:val="GDAGeenafstandBold"/>
              <w:spacing w:after="240"/>
              <w:rPr>
                <w:rFonts w:eastAsiaTheme="minorEastAsia" w:cs="Arial"/>
                <w:szCs w:val="20"/>
              </w:rPr>
            </w:pPr>
          </w:p>
        </w:tc>
        <w:tc>
          <w:tcPr>
            <w:tcW w:w="283" w:type="dxa"/>
          </w:tcPr>
          <w:p w:rsidR="006B72C4" w:rsidRDefault="006B72C4">
            <w:pPr>
              <w:pStyle w:val="GDASubreferentiekop"/>
              <w:spacing w:after="240"/>
              <w:rPr>
                <w:rFonts w:eastAsiaTheme="minorEastAsia" w:cs="Arial"/>
                <w:sz w:val="20"/>
                <w:szCs w:val="20"/>
              </w:rPr>
            </w:pPr>
          </w:p>
        </w:tc>
        <w:tc>
          <w:tcPr>
            <w:tcW w:w="7012" w:type="dxa"/>
            <w:gridSpan w:val="4"/>
          </w:tcPr>
          <w:p w:rsidR="00646D7D" w:rsidRDefault="00646D7D" w:rsidP="00646D7D">
            <w:pPr>
              <w:pStyle w:val="GDASubreferentiekop"/>
              <w:rPr>
                <w:rFonts w:eastAsiaTheme="minorEastAsia" w:cs="Arial"/>
                <w:sz w:val="20"/>
                <w:szCs w:val="20"/>
              </w:rPr>
            </w:pPr>
            <w:r>
              <w:rPr>
                <w:rFonts w:eastAsiaTheme="minorEastAsia" w:cs="Arial"/>
                <w:sz w:val="20"/>
                <w:szCs w:val="20"/>
              </w:rPr>
              <w:t>Paula de Waal</w:t>
            </w:r>
          </w:p>
          <w:p w:rsidR="006B72C4" w:rsidRDefault="006B72C4">
            <w:pPr>
              <w:pStyle w:val="GDASubreferentiekop"/>
              <w:rPr>
                <w:rFonts w:eastAsiaTheme="minorEastAsia" w:cs="Arial"/>
                <w:sz w:val="20"/>
                <w:szCs w:val="20"/>
              </w:rPr>
            </w:pPr>
          </w:p>
          <w:p w:rsidR="006B72C4" w:rsidRDefault="006B72C4">
            <w:pPr>
              <w:pStyle w:val="GDASubreferentiekop"/>
              <w:rPr>
                <w:rFonts w:eastAsiaTheme="minorEastAsia" w:cs="Arial"/>
                <w:sz w:val="20"/>
                <w:szCs w:val="20"/>
              </w:rPr>
            </w:pPr>
          </w:p>
          <w:p w:rsidR="006B72C4" w:rsidRDefault="006B72C4">
            <w:pPr>
              <w:pStyle w:val="GDASubreferentiekop"/>
              <w:spacing w:after="240"/>
              <w:rPr>
                <w:rFonts w:eastAsiaTheme="minorEastAsia" w:cs="Arial"/>
                <w:sz w:val="20"/>
                <w:szCs w:val="20"/>
              </w:rPr>
            </w:pPr>
          </w:p>
        </w:tc>
        <w:tc>
          <w:tcPr>
            <w:tcW w:w="1304" w:type="dxa"/>
            <w:gridSpan w:val="3"/>
          </w:tcPr>
          <w:p w:rsidR="006B72C4" w:rsidRDefault="006B72C4">
            <w:pPr>
              <w:pStyle w:val="GDASubreferentiekop"/>
              <w:spacing w:after="240"/>
              <w:rPr>
                <w:rFonts w:eastAsiaTheme="minorEastAsia" w:cs="Arial"/>
                <w:sz w:val="20"/>
                <w:szCs w:val="20"/>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567"/>
          <w:tblHeader/>
        </w:trPr>
        <w:tc>
          <w:tcPr>
            <w:tcW w:w="566" w:type="dxa"/>
            <w:shd w:val="clear" w:color="auto" w:fill="D9D9D9" w:themeFill="background1" w:themeFillShade="D9"/>
            <w:vAlign w:val="center"/>
          </w:tcPr>
          <w:p w:rsidR="006B72C4" w:rsidRDefault="00904B7D">
            <w:pPr>
              <w:rPr>
                <w:rFonts w:cs="Arial"/>
                <w:b/>
                <w:bCs/>
                <w:szCs w:val="20"/>
              </w:rPr>
            </w:pPr>
            <w:bookmarkStart w:id="1" w:name="blwfaxtekst"/>
            <w:bookmarkEnd w:id="1"/>
            <w:proofErr w:type="spellStart"/>
            <w:r>
              <w:rPr>
                <w:rFonts w:cs="Arial"/>
                <w:b/>
                <w:bCs/>
                <w:szCs w:val="20"/>
              </w:rPr>
              <w:t>Nr</w:t>
            </w:r>
            <w:proofErr w:type="spellEnd"/>
          </w:p>
        </w:tc>
        <w:tc>
          <w:tcPr>
            <w:tcW w:w="7231" w:type="dxa"/>
            <w:gridSpan w:val="5"/>
            <w:shd w:val="clear" w:color="auto" w:fill="D9D9D9" w:themeFill="background1" w:themeFillShade="D9"/>
            <w:vAlign w:val="center"/>
          </w:tcPr>
          <w:p w:rsidR="006B72C4" w:rsidRDefault="00904B7D">
            <w:pPr>
              <w:rPr>
                <w:rFonts w:cs="Arial"/>
                <w:b/>
                <w:bCs/>
                <w:szCs w:val="20"/>
              </w:rPr>
            </w:pPr>
            <w:r>
              <w:rPr>
                <w:rFonts w:cs="Arial"/>
                <w:b/>
                <w:bCs/>
                <w:szCs w:val="20"/>
              </w:rPr>
              <w:t>Notulen/Actiepunten</w:t>
            </w:r>
          </w:p>
        </w:tc>
        <w:tc>
          <w:tcPr>
            <w:tcW w:w="1134" w:type="dxa"/>
            <w:gridSpan w:val="2"/>
            <w:shd w:val="clear" w:color="auto" w:fill="D9D9D9" w:themeFill="background1" w:themeFillShade="D9"/>
            <w:vAlign w:val="center"/>
          </w:tcPr>
          <w:p w:rsidR="006B72C4" w:rsidRDefault="00904B7D">
            <w:pPr>
              <w:jc w:val="center"/>
              <w:rPr>
                <w:rFonts w:cs="Arial"/>
                <w:b/>
                <w:bCs/>
                <w:szCs w:val="20"/>
              </w:rPr>
            </w:pPr>
            <w:r>
              <w:rPr>
                <w:rFonts w:cs="Arial"/>
                <w:b/>
                <w:bCs/>
                <w:szCs w:val="20"/>
              </w:rPr>
              <w:t>door</w:t>
            </w:r>
          </w:p>
        </w:tc>
        <w:tc>
          <w:tcPr>
            <w:tcW w:w="904" w:type="dxa"/>
            <w:shd w:val="clear" w:color="auto" w:fill="D9D9D9" w:themeFill="background1" w:themeFillShade="D9"/>
            <w:vAlign w:val="center"/>
          </w:tcPr>
          <w:p w:rsidR="006B72C4" w:rsidRDefault="00904B7D">
            <w:pPr>
              <w:jc w:val="center"/>
              <w:rPr>
                <w:rFonts w:cs="Arial"/>
                <w:b/>
                <w:bCs/>
                <w:szCs w:val="20"/>
              </w:rPr>
            </w:pPr>
            <w:r>
              <w:rPr>
                <w:rFonts w:cs="Arial"/>
                <w:b/>
                <w:bCs/>
                <w:szCs w:val="20"/>
              </w:rPr>
              <w:t>gereed</w:t>
            </w: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904B7D">
            <w:pPr>
              <w:spacing w:after="0"/>
              <w:contextualSpacing w:val="0"/>
              <w:rPr>
                <w:rFonts w:cs="Arial"/>
                <w:b/>
                <w:szCs w:val="20"/>
              </w:rPr>
            </w:pPr>
            <w:r>
              <w:rPr>
                <w:rFonts w:cs="Arial"/>
                <w:b/>
                <w:szCs w:val="20"/>
              </w:rPr>
              <w:t>1.</w:t>
            </w:r>
          </w:p>
        </w:tc>
        <w:tc>
          <w:tcPr>
            <w:tcW w:w="7231" w:type="dxa"/>
            <w:gridSpan w:val="5"/>
          </w:tcPr>
          <w:p w:rsidR="006B72C4" w:rsidRDefault="0054405D">
            <w:pPr>
              <w:rPr>
                <w:rFonts w:cs="Arial"/>
                <w:b/>
                <w:szCs w:val="20"/>
              </w:rPr>
            </w:pPr>
            <w:r>
              <w:rPr>
                <w:rFonts w:cs="Arial"/>
                <w:b/>
                <w:szCs w:val="20"/>
              </w:rPr>
              <w:t>Vaststellen agenda</w:t>
            </w:r>
          </w:p>
          <w:p w:rsidR="0054405D" w:rsidRDefault="0054405D">
            <w:pPr>
              <w:rPr>
                <w:rFonts w:cs="Arial"/>
                <w:szCs w:val="20"/>
              </w:rPr>
            </w:pPr>
            <w:r>
              <w:rPr>
                <w:rFonts w:cs="Arial"/>
                <w:szCs w:val="20"/>
              </w:rPr>
              <w:t>Voorzitter opent de vergadering en heet allen welkom. In het bijzonder Barbara omdat dit haar laatste GCR vergadering is.</w:t>
            </w:r>
            <w:r w:rsidR="00817CD9">
              <w:rPr>
                <w:rFonts w:cs="Arial"/>
                <w:szCs w:val="20"/>
              </w:rPr>
              <w:t xml:space="preserve"> </w:t>
            </w:r>
            <w:r>
              <w:rPr>
                <w:rFonts w:cs="Arial"/>
                <w:szCs w:val="20"/>
              </w:rPr>
              <w:t xml:space="preserve">Vervolgens geeft Barbara een korte toelichting over de reden van haar vertrek. </w:t>
            </w:r>
          </w:p>
          <w:p w:rsidR="0054405D" w:rsidRPr="0054405D" w:rsidRDefault="00817CD9" w:rsidP="00817CD9">
            <w:pPr>
              <w:rPr>
                <w:rFonts w:cs="Arial"/>
                <w:szCs w:val="20"/>
              </w:rPr>
            </w:pPr>
            <w:r>
              <w:rPr>
                <w:rFonts w:cs="Arial"/>
                <w:szCs w:val="20"/>
              </w:rPr>
              <w:t xml:space="preserve">Er zijn geen aanvullingen op de agenda. Op verzoek van Carla wordt de </w:t>
            </w:r>
            <w:proofErr w:type="spellStart"/>
            <w:r>
              <w:rPr>
                <w:rFonts w:cs="Arial"/>
                <w:szCs w:val="20"/>
              </w:rPr>
              <w:t>GroeneHartHopper</w:t>
            </w:r>
            <w:proofErr w:type="spellEnd"/>
            <w:r>
              <w:rPr>
                <w:rFonts w:cs="Arial"/>
                <w:szCs w:val="20"/>
              </w:rPr>
              <w:t xml:space="preserve"> voor de volgende vergadering geagendeerd.</w:t>
            </w:r>
          </w:p>
        </w:tc>
        <w:tc>
          <w:tcPr>
            <w:tcW w:w="1134" w:type="dxa"/>
            <w:gridSpan w:val="2"/>
          </w:tcPr>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tc>
        <w:tc>
          <w:tcPr>
            <w:tcW w:w="904" w:type="dxa"/>
          </w:tcPr>
          <w:p w:rsidR="006B72C4" w:rsidRDefault="006B72C4">
            <w:pPr>
              <w:rPr>
                <w:rFonts w:cs="Arial"/>
                <w:szCs w:val="20"/>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904B7D">
            <w:pPr>
              <w:spacing w:after="0"/>
              <w:contextualSpacing w:val="0"/>
              <w:rPr>
                <w:rFonts w:cs="Arial"/>
                <w:b/>
                <w:szCs w:val="20"/>
              </w:rPr>
            </w:pPr>
            <w:r>
              <w:rPr>
                <w:rFonts w:cs="Arial"/>
                <w:b/>
                <w:szCs w:val="20"/>
              </w:rPr>
              <w:t>2.</w:t>
            </w:r>
          </w:p>
        </w:tc>
        <w:tc>
          <w:tcPr>
            <w:tcW w:w="7231" w:type="dxa"/>
            <w:gridSpan w:val="5"/>
          </w:tcPr>
          <w:p w:rsidR="00817CD9" w:rsidRDefault="00817CD9">
            <w:pPr>
              <w:rPr>
                <w:rFonts w:cs="Arial"/>
                <w:b/>
                <w:szCs w:val="20"/>
              </w:rPr>
            </w:pPr>
            <w:r>
              <w:rPr>
                <w:rFonts w:cs="Arial"/>
                <w:b/>
                <w:szCs w:val="20"/>
              </w:rPr>
              <w:t>Mededelingen</w:t>
            </w:r>
          </w:p>
          <w:p w:rsidR="001D480F" w:rsidRDefault="00817CD9" w:rsidP="001D480F">
            <w:pPr>
              <w:rPr>
                <w:rFonts w:cs="Arial"/>
                <w:szCs w:val="20"/>
              </w:rPr>
            </w:pPr>
            <w:r>
              <w:rPr>
                <w:rFonts w:cs="Arial"/>
                <w:szCs w:val="20"/>
              </w:rPr>
              <w:t xml:space="preserve">Voorzitter vraagt aandacht voor het bijwonen van de GASD vergaderingen omdat er de laatste keer niemand van de GCR bij was. </w:t>
            </w:r>
            <w:r w:rsidR="001D480F">
              <w:rPr>
                <w:rFonts w:cs="Arial"/>
                <w:szCs w:val="20"/>
              </w:rPr>
              <w:t>D</w:t>
            </w:r>
            <w:r>
              <w:rPr>
                <w:rFonts w:cs="Arial"/>
                <w:szCs w:val="20"/>
              </w:rPr>
              <w:t>e lijst van deelname aan de GASD vergaderingen</w:t>
            </w:r>
            <w:r w:rsidR="001D480F">
              <w:rPr>
                <w:rFonts w:cs="Arial"/>
                <w:szCs w:val="20"/>
              </w:rPr>
              <w:t xml:space="preserve"> wordt aangepast.</w:t>
            </w:r>
            <w:r>
              <w:rPr>
                <w:rFonts w:cs="Arial"/>
                <w:szCs w:val="20"/>
              </w:rPr>
              <w:t xml:space="preserve"> </w:t>
            </w:r>
          </w:p>
          <w:p w:rsidR="006B72C4" w:rsidRDefault="00817CD9" w:rsidP="001D480F">
            <w:pPr>
              <w:rPr>
                <w:rFonts w:cs="Arial"/>
                <w:szCs w:val="20"/>
              </w:rPr>
            </w:pPr>
            <w:r>
              <w:rPr>
                <w:rFonts w:cs="Arial"/>
                <w:szCs w:val="20"/>
              </w:rPr>
              <w:t xml:space="preserve">Carla staat ingepland voor 12 maart en vraagt of zij kan ruilen met 16 juli als de GCR vergadert in het Nelson Mandela Centrum. </w:t>
            </w:r>
          </w:p>
        </w:tc>
        <w:tc>
          <w:tcPr>
            <w:tcW w:w="1134" w:type="dxa"/>
            <w:gridSpan w:val="2"/>
          </w:tcPr>
          <w:p w:rsidR="006B72C4" w:rsidRDefault="006B72C4">
            <w:pPr>
              <w:rPr>
                <w:rFonts w:cs="Arial"/>
                <w:szCs w:val="20"/>
              </w:rPr>
            </w:pPr>
          </w:p>
        </w:tc>
        <w:tc>
          <w:tcPr>
            <w:tcW w:w="904" w:type="dxa"/>
          </w:tcPr>
          <w:p w:rsidR="006B72C4" w:rsidRDefault="006B72C4">
            <w:pPr>
              <w:rPr>
                <w:rFonts w:cs="Arial"/>
                <w:szCs w:val="20"/>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817CD9">
            <w:pPr>
              <w:spacing w:after="0"/>
              <w:contextualSpacing w:val="0"/>
              <w:rPr>
                <w:rFonts w:cs="Arial"/>
                <w:b/>
                <w:szCs w:val="20"/>
              </w:rPr>
            </w:pPr>
            <w:r>
              <w:rPr>
                <w:rFonts w:cs="Arial"/>
                <w:b/>
                <w:szCs w:val="20"/>
              </w:rPr>
              <w:t>3</w:t>
            </w:r>
            <w:r w:rsidR="00904B7D">
              <w:rPr>
                <w:rFonts w:cs="Arial"/>
                <w:b/>
                <w:szCs w:val="20"/>
              </w:rPr>
              <w:t>.a.</w:t>
            </w: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1D480F" w:rsidRDefault="001D480F">
            <w:pPr>
              <w:spacing w:after="0"/>
              <w:contextualSpacing w:val="0"/>
              <w:rPr>
                <w:rFonts w:cs="Arial"/>
                <w:b/>
                <w:szCs w:val="20"/>
              </w:rPr>
            </w:pPr>
          </w:p>
          <w:p w:rsidR="001D480F" w:rsidRDefault="001D480F">
            <w:pPr>
              <w:spacing w:after="0"/>
              <w:contextualSpacing w:val="0"/>
              <w:rPr>
                <w:rFonts w:cs="Arial"/>
                <w:b/>
                <w:szCs w:val="20"/>
              </w:rPr>
            </w:pPr>
          </w:p>
          <w:p w:rsidR="006B72C4" w:rsidRDefault="004E700E">
            <w:pPr>
              <w:spacing w:after="0"/>
              <w:contextualSpacing w:val="0"/>
              <w:rPr>
                <w:rFonts w:cs="Arial"/>
                <w:b/>
                <w:szCs w:val="20"/>
              </w:rPr>
            </w:pPr>
            <w:r>
              <w:rPr>
                <w:rFonts w:cs="Arial"/>
                <w:b/>
                <w:szCs w:val="20"/>
              </w:rPr>
              <w:t>3</w:t>
            </w:r>
            <w:r w:rsidR="00904B7D">
              <w:rPr>
                <w:rFonts w:cs="Arial"/>
                <w:b/>
                <w:szCs w:val="20"/>
              </w:rPr>
              <w:t>.b.</w:t>
            </w: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tc>
        <w:tc>
          <w:tcPr>
            <w:tcW w:w="7231" w:type="dxa"/>
            <w:gridSpan w:val="5"/>
          </w:tcPr>
          <w:p w:rsidR="006B72C4" w:rsidRDefault="00904B7D">
            <w:pPr>
              <w:rPr>
                <w:rFonts w:cs="Arial"/>
                <w:b/>
                <w:szCs w:val="20"/>
              </w:rPr>
            </w:pPr>
            <w:r>
              <w:rPr>
                <w:rFonts w:cs="Arial"/>
                <w:b/>
                <w:szCs w:val="20"/>
              </w:rPr>
              <w:lastRenderedPageBreak/>
              <w:t xml:space="preserve">Verslag d.d. </w:t>
            </w:r>
            <w:r w:rsidR="00817CD9">
              <w:rPr>
                <w:rFonts w:cs="Arial"/>
                <w:b/>
                <w:szCs w:val="20"/>
              </w:rPr>
              <w:t>19 december</w:t>
            </w:r>
            <w:r>
              <w:rPr>
                <w:rFonts w:cs="Arial"/>
                <w:b/>
                <w:szCs w:val="20"/>
              </w:rPr>
              <w:t xml:space="preserve"> 2019</w:t>
            </w:r>
          </w:p>
          <w:p w:rsidR="006B72C4" w:rsidRDefault="00817CD9">
            <w:pPr>
              <w:rPr>
                <w:rFonts w:cs="Arial"/>
                <w:szCs w:val="20"/>
              </w:rPr>
            </w:pPr>
            <w:r>
              <w:rPr>
                <w:rFonts w:cs="Arial"/>
                <w:szCs w:val="20"/>
              </w:rPr>
              <w:t>Het verslag wordt</w:t>
            </w:r>
            <w:r w:rsidR="003A79DE">
              <w:rPr>
                <w:rFonts w:cs="Arial"/>
                <w:szCs w:val="20"/>
              </w:rPr>
              <w:t xml:space="preserve"> conform</w:t>
            </w:r>
            <w:r w:rsidR="00904B7D">
              <w:rPr>
                <w:rFonts w:cs="Arial"/>
                <w:szCs w:val="20"/>
              </w:rPr>
              <w:t xml:space="preserve"> vastgesteld. </w:t>
            </w:r>
          </w:p>
          <w:p w:rsidR="006B72C4" w:rsidRDefault="00904B7D">
            <w:pPr>
              <w:rPr>
                <w:rFonts w:cs="Arial"/>
                <w:szCs w:val="20"/>
              </w:rPr>
            </w:pPr>
            <w:r>
              <w:rPr>
                <w:rFonts w:cs="Arial"/>
                <w:szCs w:val="20"/>
                <w:u w:val="single"/>
              </w:rPr>
              <w:t>N.a.v. het verslag</w:t>
            </w:r>
            <w:r>
              <w:rPr>
                <w:rFonts w:cs="Arial"/>
                <w:szCs w:val="20"/>
              </w:rPr>
              <w:t xml:space="preserve">: </w:t>
            </w:r>
          </w:p>
          <w:p w:rsidR="006B72C4" w:rsidRPr="003A79DE" w:rsidRDefault="003A79DE" w:rsidP="003A79DE">
            <w:pPr>
              <w:rPr>
                <w:rFonts w:cs="Arial"/>
                <w:szCs w:val="20"/>
              </w:rPr>
            </w:pPr>
            <w:r>
              <w:rPr>
                <w:rFonts w:cs="Arial"/>
                <w:szCs w:val="20"/>
                <w:u w:val="single"/>
              </w:rPr>
              <w:t>Pag.2</w:t>
            </w:r>
            <w:r w:rsidR="00904B7D">
              <w:rPr>
                <w:rFonts w:cs="Arial"/>
                <w:szCs w:val="20"/>
                <w:u w:val="single"/>
              </w:rPr>
              <w:t xml:space="preserve">: agendapunt </w:t>
            </w:r>
            <w:r>
              <w:rPr>
                <w:rFonts w:cs="Arial"/>
                <w:szCs w:val="20"/>
                <w:u w:val="single"/>
              </w:rPr>
              <w:t>4</w:t>
            </w:r>
            <w:r w:rsidR="00904B7D">
              <w:rPr>
                <w:rFonts w:cs="Arial"/>
                <w:szCs w:val="20"/>
              </w:rPr>
              <w:t xml:space="preserve">: </w:t>
            </w:r>
            <w:r>
              <w:rPr>
                <w:rFonts w:cs="Arial"/>
                <w:i/>
                <w:szCs w:val="20"/>
              </w:rPr>
              <w:t>Kadernota Sociaal Domein</w:t>
            </w:r>
            <w:r>
              <w:rPr>
                <w:rFonts w:cs="Arial"/>
                <w:szCs w:val="20"/>
              </w:rPr>
              <w:t>: de data van de bijeen- komsten zijn 17 februari en 14 maart  De GCR ontvangt hiervoor nog een uitnodiging van de gemeente Gouda.</w:t>
            </w:r>
          </w:p>
          <w:p w:rsidR="006B72C4" w:rsidRDefault="00904B7D" w:rsidP="004E700E">
            <w:pPr>
              <w:rPr>
                <w:rFonts w:cs="Arial"/>
                <w:szCs w:val="20"/>
              </w:rPr>
            </w:pPr>
            <w:r>
              <w:rPr>
                <w:rFonts w:cs="Arial"/>
                <w:szCs w:val="20"/>
                <w:u w:val="single"/>
              </w:rPr>
              <w:t>Pag.</w:t>
            </w:r>
            <w:r w:rsidR="003A79DE">
              <w:rPr>
                <w:rFonts w:cs="Arial"/>
                <w:szCs w:val="20"/>
                <w:u w:val="single"/>
              </w:rPr>
              <w:t>3</w:t>
            </w:r>
            <w:r>
              <w:rPr>
                <w:rFonts w:cs="Arial"/>
                <w:szCs w:val="20"/>
                <w:u w:val="single"/>
              </w:rPr>
              <w:t xml:space="preserve">: </w:t>
            </w:r>
            <w:r w:rsidR="004E700E">
              <w:rPr>
                <w:rFonts w:cs="Arial"/>
                <w:szCs w:val="20"/>
                <w:u w:val="single"/>
              </w:rPr>
              <w:t>agendapunt 6</w:t>
            </w:r>
            <w:r>
              <w:rPr>
                <w:rFonts w:cs="Arial"/>
                <w:szCs w:val="20"/>
              </w:rPr>
              <w:t xml:space="preserve">: </w:t>
            </w:r>
            <w:r w:rsidR="004E700E">
              <w:rPr>
                <w:rFonts w:cs="Arial"/>
                <w:i/>
                <w:szCs w:val="20"/>
              </w:rPr>
              <w:t>Regeling WMO en Jeugdhulp</w:t>
            </w:r>
            <w:r w:rsidR="004E700E">
              <w:rPr>
                <w:rFonts w:cs="Arial"/>
                <w:szCs w:val="20"/>
              </w:rPr>
              <w:t xml:space="preserve">: Carla merkt op dat de nieuwe regeling van 2020 </w:t>
            </w:r>
            <w:r w:rsidR="00386837">
              <w:rPr>
                <w:rFonts w:cs="Arial"/>
                <w:szCs w:val="20"/>
              </w:rPr>
              <w:t>waarschijnlijk niet gewijzigd zal worden dit jaar.</w:t>
            </w:r>
          </w:p>
          <w:p w:rsidR="004E700E" w:rsidRDefault="004E700E" w:rsidP="004E700E">
            <w:pPr>
              <w:rPr>
                <w:rFonts w:cs="Arial"/>
                <w:szCs w:val="20"/>
              </w:rPr>
            </w:pPr>
            <w:r>
              <w:rPr>
                <w:rFonts w:cs="Arial"/>
                <w:b/>
                <w:szCs w:val="20"/>
                <w:u w:val="single"/>
              </w:rPr>
              <w:lastRenderedPageBreak/>
              <w:t>Afspraak</w:t>
            </w:r>
            <w:r>
              <w:rPr>
                <w:rFonts w:cs="Arial"/>
                <w:b/>
                <w:szCs w:val="20"/>
              </w:rPr>
              <w:t>:</w:t>
            </w:r>
            <w:r>
              <w:rPr>
                <w:rFonts w:cs="Arial"/>
                <w:szCs w:val="20"/>
              </w:rPr>
              <w:t xml:space="preserve"> in het gesprek met een ambtenaar op 23-01-20 met Paul, Carla en Adriaan zal deze vraag worden gesteld.</w:t>
            </w:r>
          </w:p>
          <w:p w:rsidR="001D480F" w:rsidRPr="004E700E" w:rsidRDefault="001D480F" w:rsidP="004E700E">
            <w:pPr>
              <w:rPr>
                <w:rFonts w:cs="Arial"/>
                <w:szCs w:val="20"/>
              </w:rPr>
            </w:pPr>
          </w:p>
          <w:p w:rsidR="006B72C4" w:rsidRDefault="00904B7D">
            <w:pPr>
              <w:rPr>
                <w:rFonts w:cs="Arial"/>
                <w:b/>
                <w:szCs w:val="20"/>
              </w:rPr>
            </w:pPr>
            <w:r>
              <w:rPr>
                <w:rFonts w:cs="Arial"/>
                <w:b/>
                <w:szCs w:val="20"/>
              </w:rPr>
              <w:t xml:space="preserve">Besluiten en Afsprakenlijst GCR d.d. </w:t>
            </w:r>
            <w:r w:rsidR="004E700E">
              <w:rPr>
                <w:rFonts w:cs="Arial"/>
                <w:b/>
                <w:szCs w:val="20"/>
              </w:rPr>
              <w:t>19 december</w:t>
            </w:r>
            <w:r>
              <w:rPr>
                <w:rFonts w:cs="Arial"/>
                <w:b/>
                <w:szCs w:val="20"/>
              </w:rPr>
              <w:t xml:space="preserve"> 2019</w:t>
            </w:r>
          </w:p>
          <w:p w:rsidR="006B72C4" w:rsidRDefault="00904B7D">
            <w:pPr>
              <w:rPr>
                <w:rFonts w:cs="Arial"/>
                <w:szCs w:val="20"/>
              </w:rPr>
            </w:pPr>
            <w:r>
              <w:rPr>
                <w:rFonts w:cs="Arial"/>
                <w:szCs w:val="20"/>
              </w:rPr>
              <w:t>De lijst wordt puntsgewijs doorgenomen en geactualiseerd.</w:t>
            </w:r>
          </w:p>
          <w:p w:rsidR="00603AF3" w:rsidRDefault="00603AF3">
            <w:pPr>
              <w:rPr>
                <w:rFonts w:cs="Arial"/>
                <w:szCs w:val="20"/>
              </w:rPr>
            </w:pPr>
            <w:r>
              <w:rPr>
                <w:rFonts w:cs="Arial"/>
                <w:szCs w:val="20"/>
              </w:rPr>
              <w:t>In de kolom “Deadline” wordt “Jan. 2020” vervangen door “Voorjaar 2020”.</w:t>
            </w:r>
          </w:p>
          <w:p w:rsidR="00603AF3" w:rsidRDefault="00C666FB" w:rsidP="00603AF3">
            <w:pPr>
              <w:rPr>
                <w:rFonts w:cs="Arial"/>
                <w:szCs w:val="20"/>
              </w:rPr>
            </w:pPr>
            <w:r>
              <w:rPr>
                <w:rFonts w:cs="Arial"/>
                <w:szCs w:val="20"/>
              </w:rPr>
              <w:t xml:space="preserve">4+15.samenvoegen: </w:t>
            </w:r>
            <w:r w:rsidR="00FE46D7">
              <w:rPr>
                <w:rFonts w:cs="Arial"/>
                <w:szCs w:val="20"/>
              </w:rPr>
              <w:t>maaltijden: er is een stuk gestuurd naar</w:t>
            </w:r>
            <w:r w:rsidR="00603AF3">
              <w:rPr>
                <w:rFonts w:cs="Arial"/>
                <w:szCs w:val="20"/>
              </w:rPr>
              <w:t xml:space="preserve"> de betreffende ambtenaar</w:t>
            </w:r>
            <w:r w:rsidR="00FE46D7">
              <w:rPr>
                <w:rFonts w:cs="Arial"/>
                <w:szCs w:val="20"/>
              </w:rPr>
              <w:t>.</w:t>
            </w:r>
            <w:r w:rsidR="00603AF3">
              <w:rPr>
                <w:rFonts w:cs="Arial"/>
                <w:szCs w:val="20"/>
              </w:rPr>
              <w:t xml:space="preserve"> Adriaan zal hierover nog in gesprek gaan met deze ambtenaar.</w:t>
            </w:r>
          </w:p>
          <w:p w:rsidR="00603AF3" w:rsidRDefault="00603AF3" w:rsidP="00603AF3">
            <w:pPr>
              <w:rPr>
                <w:rFonts w:cs="Arial"/>
                <w:szCs w:val="20"/>
              </w:rPr>
            </w:pPr>
            <w:r>
              <w:rPr>
                <w:rFonts w:cs="Arial"/>
                <w:szCs w:val="20"/>
              </w:rPr>
              <w:t xml:space="preserve">8.krantenberichtjes: Jon, Paula en Ton gaan in gesprek met </w:t>
            </w:r>
            <w:proofErr w:type="spellStart"/>
            <w:r>
              <w:rPr>
                <w:rFonts w:cs="Arial"/>
                <w:szCs w:val="20"/>
              </w:rPr>
              <w:t>Marianka</w:t>
            </w:r>
            <w:proofErr w:type="spellEnd"/>
            <w:r>
              <w:rPr>
                <w:rFonts w:cs="Arial"/>
                <w:szCs w:val="20"/>
              </w:rPr>
              <w:t xml:space="preserve"> Peters.</w:t>
            </w:r>
          </w:p>
          <w:p w:rsidR="00603AF3" w:rsidRDefault="00603AF3" w:rsidP="00603AF3">
            <w:pPr>
              <w:rPr>
                <w:rFonts w:cs="Arial"/>
                <w:szCs w:val="20"/>
              </w:rPr>
            </w:pPr>
            <w:r>
              <w:rPr>
                <w:rFonts w:cs="Arial"/>
                <w:szCs w:val="20"/>
              </w:rPr>
              <w:t>9.straatadvocaat (Shar</w:t>
            </w:r>
            <w:r w:rsidR="008B7B8F">
              <w:rPr>
                <w:rFonts w:cs="Arial"/>
                <w:szCs w:val="20"/>
              </w:rPr>
              <w:t>o</w:t>
            </w:r>
            <w:r>
              <w:rPr>
                <w:rFonts w:cs="Arial"/>
                <w:szCs w:val="20"/>
              </w:rPr>
              <w:t>n Kim) zal worden uitgenodigd voor de GCR vergadering van februari</w:t>
            </w:r>
            <w:r w:rsidR="00BE25EF">
              <w:rPr>
                <w:rFonts w:cs="Arial"/>
                <w:szCs w:val="20"/>
              </w:rPr>
              <w:t xml:space="preserve">; zij wil graag de gehele vergadering bijwonen. </w:t>
            </w:r>
          </w:p>
          <w:p w:rsidR="006F527C" w:rsidRDefault="006F527C" w:rsidP="006F527C">
            <w:pPr>
              <w:rPr>
                <w:rFonts w:cs="Arial"/>
                <w:szCs w:val="20"/>
              </w:rPr>
            </w:pPr>
            <w:proofErr w:type="spellStart"/>
            <w:r>
              <w:rPr>
                <w:rFonts w:cs="Arial"/>
                <w:szCs w:val="20"/>
              </w:rPr>
              <w:t>Dymphna</w:t>
            </w:r>
            <w:proofErr w:type="spellEnd"/>
            <w:r>
              <w:rPr>
                <w:rFonts w:cs="Arial"/>
                <w:szCs w:val="20"/>
              </w:rPr>
              <w:t xml:space="preserve"> stelt voor wat vaker de wethouder uit te nodigen in de GCR. Dit heeft hij</w:t>
            </w:r>
            <w:r w:rsidR="004A6283">
              <w:rPr>
                <w:rFonts w:cs="Arial"/>
                <w:szCs w:val="20"/>
              </w:rPr>
              <w:t xml:space="preserve"> zelf de vorige keer voorgesteld.</w:t>
            </w:r>
          </w:p>
          <w:p w:rsidR="006F527C" w:rsidRDefault="006F527C" w:rsidP="006F527C">
            <w:pPr>
              <w:rPr>
                <w:rFonts w:cs="Arial"/>
                <w:szCs w:val="20"/>
              </w:rPr>
            </w:pPr>
            <w:r>
              <w:rPr>
                <w:rFonts w:cs="Arial"/>
                <w:szCs w:val="20"/>
              </w:rPr>
              <w:t xml:space="preserve">Guido vraagt zich af wat een bezoek van de wethouder à 1,5 uur oplevert? Veel van de technische dingen krijgen we </w:t>
            </w:r>
            <w:r w:rsidR="004A6283">
              <w:rPr>
                <w:rFonts w:cs="Arial"/>
                <w:szCs w:val="20"/>
              </w:rPr>
              <w:t xml:space="preserve">toch </w:t>
            </w:r>
            <w:r>
              <w:rPr>
                <w:rFonts w:cs="Arial"/>
                <w:szCs w:val="20"/>
              </w:rPr>
              <w:t>van de ambtenaren.</w:t>
            </w:r>
          </w:p>
          <w:p w:rsidR="006F527C" w:rsidRDefault="006F527C" w:rsidP="006F527C">
            <w:pPr>
              <w:rPr>
                <w:rFonts w:cs="Arial"/>
                <w:szCs w:val="20"/>
              </w:rPr>
            </w:pPr>
            <w:r>
              <w:rPr>
                <w:rFonts w:cs="Arial"/>
                <w:b/>
                <w:szCs w:val="20"/>
                <w:u w:val="single"/>
              </w:rPr>
              <w:t>Afspraak</w:t>
            </w:r>
            <w:r>
              <w:rPr>
                <w:rFonts w:cs="Arial"/>
                <w:b/>
                <w:szCs w:val="20"/>
              </w:rPr>
              <w:t>:</w:t>
            </w:r>
            <w:r>
              <w:rPr>
                <w:rFonts w:cs="Arial"/>
                <w:szCs w:val="20"/>
              </w:rPr>
              <w:t xml:space="preserve"> wethouder wordt alleen uitgenodigd in de GCR als er voor hem relevante zaken aan de orde komen.</w:t>
            </w:r>
          </w:p>
          <w:p w:rsidR="00BE25EF" w:rsidRDefault="002A05CE" w:rsidP="00603AF3">
            <w:pPr>
              <w:rPr>
                <w:rFonts w:cs="Arial"/>
                <w:szCs w:val="20"/>
              </w:rPr>
            </w:pPr>
            <w:r>
              <w:rPr>
                <w:rFonts w:cs="Arial"/>
                <w:szCs w:val="20"/>
              </w:rPr>
              <w:t xml:space="preserve">11.suggesties locaties om te vergaderen: </w:t>
            </w:r>
            <w:proofErr w:type="spellStart"/>
            <w:r>
              <w:rPr>
                <w:rFonts w:cs="Arial"/>
                <w:szCs w:val="20"/>
              </w:rPr>
              <w:t>Dymphna</w:t>
            </w:r>
            <w:proofErr w:type="spellEnd"/>
            <w:r>
              <w:rPr>
                <w:rFonts w:cs="Arial"/>
                <w:szCs w:val="20"/>
              </w:rPr>
              <w:t xml:space="preserve"> noemt Jan</w:t>
            </w:r>
            <w:r w:rsidR="00BA5A3F">
              <w:rPr>
                <w:rFonts w:cs="Arial"/>
                <w:szCs w:val="20"/>
              </w:rPr>
              <w:t xml:space="preserve"> </w:t>
            </w:r>
            <w:proofErr w:type="spellStart"/>
            <w:r w:rsidR="00BA5A3F">
              <w:rPr>
                <w:rFonts w:cs="Arial"/>
                <w:szCs w:val="20"/>
              </w:rPr>
              <w:t>L</w:t>
            </w:r>
            <w:r>
              <w:rPr>
                <w:rFonts w:cs="Arial"/>
                <w:szCs w:val="20"/>
              </w:rPr>
              <w:t>ighthart</w:t>
            </w:r>
            <w:proofErr w:type="spellEnd"/>
            <w:r>
              <w:rPr>
                <w:rFonts w:cs="Arial"/>
                <w:szCs w:val="20"/>
              </w:rPr>
              <w:t xml:space="preserve"> --&gt; Korte Akkeren --&gt; in maart in De Walvis. </w:t>
            </w:r>
          </w:p>
          <w:p w:rsidR="002A05CE" w:rsidRDefault="00B33497" w:rsidP="00603AF3">
            <w:pPr>
              <w:rPr>
                <w:rFonts w:cs="Arial"/>
                <w:szCs w:val="20"/>
              </w:rPr>
            </w:pPr>
            <w:r>
              <w:rPr>
                <w:rFonts w:cs="Arial"/>
                <w:szCs w:val="20"/>
              </w:rPr>
              <w:t>16.Toevoegen</w:t>
            </w:r>
            <w:r w:rsidR="002A05CE">
              <w:rPr>
                <w:rFonts w:cs="Arial"/>
                <w:szCs w:val="20"/>
              </w:rPr>
              <w:t xml:space="preserve">: </w:t>
            </w:r>
            <w:proofErr w:type="spellStart"/>
            <w:r w:rsidR="002A05CE">
              <w:rPr>
                <w:rFonts w:cs="Arial"/>
                <w:szCs w:val="20"/>
              </w:rPr>
              <w:t>GroeneHartHopper</w:t>
            </w:r>
            <w:proofErr w:type="spellEnd"/>
            <w:r w:rsidR="002A05CE">
              <w:rPr>
                <w:rFonts w:cs="Arial"/>
                <w:szCs w:val="20"/>
              </w:rPr>
              <w:t>.</w:t>
            </w:r>
          </w:p>
          <w:p w:rsidR="006F527C" w:rsidRDefault="006F527C" w:rsidP="00603AF3">
            <w:pPr>
              <w:rPr>
                <w:rFonts w:cs="Arial"/>
                <w:szCs w:val="20"/>
              </w:rPr>
            </w:pPr>
          </w:p>
          <w:p w:rsidR="00386837" w:rsidRDefault="006F527C" w:rsidP="00603AF3">
            <w:pPr>
              <w:rPr>
                <w:rFonts w:cs="Arial"/>
                <w:szCs w:val="20"/>
              </w:rPr>
            </w:pPr>
            <w:r>
              <w:rPr>
                <w:rFonts w:cs="Arial"/>
                <w:szCs w:val="20"/>
              </w:rPr>
              <w:t>Wat betreft het actiepunt inzake de WMO merkt Carla het volgende op. In het laatste overleg met Adriaan en een ambtenaar bleek dat de leverancier veel bevoegdheden heeft ten aanzien van de hul</w:t>
            </w:r>
            <w:r w:rsidR="00386837">
              <w:rPr>
                <w:rFonts w:cs="Arial"/>
                <w:szCs w:val="20"/>
              </w:rPr>
              <w:t>pmiddelen. Dit is nieuw beleid en heeft gevolgen voor de klant.</w:t>
            </w:r>
          </w:p>
          <w:p w:rsidR="002A05CE" w:rsidRPr="002A05CE" w:rsidRDefault="006F527C" w:rsidP="00386837">
            <w:pPr>
              <w:rPr>
                <w:rFonts w:cs="Arial"/>
                <w:szCs w:val="20"/>
              </w:rPr>
            </w:pPr>
            <w:r>
              <w:rPr>
                <w:rFonts w:cs="Arial"/>
                <w:b/>
                <w:szCs w:val="20"/>
                <w:u w:val="single"/>
              </w:rPr>
              <w:t>Afspraak</w:t>
            </w:r>
            <w:r>
              <w:rPr>
                <w:rFonts w:cs="Arial"/>
                <w:b/>
                <w:szCs w:val="20"/>
              </w:rPr>
              <w:t>:</w:t>
            </w:r>
            <w:r>
              <w:rPr>
                <w:rFonts w:cs="Arial"/>
                <w:szCs w:val="20"/>
              </w:rPr>
              <w:t xml:space="preserve"> de </w:t>
            </w:r>
            <w:r w:rsidR="00776605">
              <w:rPr>
                <w:rFonts w:cs="Arial"/>
                <w:szCs w:val="20"/>
              </w:rPr>
              <w:t>werkgroep WMO</w:t>
            </w:r>
            <w:r>
              <w:rPr>
                <w:rFonts w:cs="Arial"/>
                <w:szCs w:val="20"/>
              </w:rPr>
              <w:t xml:space="preserve"> pakt dit op</w:t>
            </w:r>
            <w:r w:rsidR="00373DFE">
              <w:rPr>
                <w:rFonts w:cs="Arial"/>
                <w:szCs w:val="20"/>
              </w:rPr>
              <w:t>; dit punt toevoegen aan de actielijst</w:t>
            </w:r>
            <w:r w:rsidR="00386837">
              <w:rPr>
                <w:rFonts w:cs="Arial"/>
                <w:szCs w:val="20"/>
              </w:rPr>
              <w:t>.</w:t>
            </w:r>
            <w:r>
              <w:rPr>
                <w:rFonts w:cs="Arial"/>
                <w:szCs w:val="20"/>
              </w:rPr>
              <w:t xml:space="preserve"> </w:t>
            </w:r>
          </w:p>
        </w:tc>
        <w:tc>
          <w:tcPr>
            <w:tcW w:w="1134" w:type="dxa"/>
            <w:gridSpan w:val="2"/>
          </w:tcPr>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904B7D">
            <w:pPr>
              <w:rPr>
                <w:rFonts w:cs="Arial"/>
                <w:szCs w:val="20"/>
                <w:lang w:val="en-GB"/>
              </w:rPr>
            </w:pPr>
            <w:r>
              <w:rPr>
                <w:rFonts w:cs="Arial"/>
                <w:szCs w:val="20"/>
                <w:lang w:val="en-GB"/>
              </w:rPr>
              <w:t>Adriaan</w:t>
            </w:r>
          </w:p>
          <w:p w:rsidR="006B72C4" w:rsidRDefault="00904B7D">
            <w:pPr>
              <w:rPr>
                <w:rFonts w:cs="Arial"/>
                <w:szCs w:val="20"/>
                <w:lang w:val="en-GB"/>
              </w:rPr>
            </w:pPr>
            <w:r>
              <w:rPr>
                <w:rFonts w:cs="Arial"/>
                <w:szCs w:val="20"/>
                <w:lang w:val="en-GB"/>
              </w:rPr>
              <w:lastRenderedPageBreak/>
              <w:t>Paul</w:t>
            </w:r>
            <w:r w:rsidR="004E700E">
              <w:rPr>
                <w:rFonts w:cs="Arial"/>
                <w:szCs w:val="20"/>
                <w:lang w:val="en-GB"/>
              </w:rPr>
              <w:t>/Carla</w:t>
            </w:r>
          </w:p>
          <w:p w:rsidR="006B72C4" w:rsidRDefault="006B72C4">
            <w:pPr>
              <w:rPr>
                <w:rFonts w:cs="Arial"/>
                <w:szCs w:val="20"/>
                <w:lang w:val="en-GB"/>
              </w:rPr>
            </w:pPr>
          </w:p>
          <w:p w:rsidR="006B72C4" w:rsidRDefault="006B72C4">
            <w:pPr>
              <w:rPr>
                <w:rFonts w:cs="Arial"/>
                <w:szCs w:val="20"/>
                <w:lang w:val="en-GB"/>
              </w:rPr>
            </w:pPr>
          </w:p>
          <w:p w:rsidR="00603AF3" w:rsidRDefault="00603AF3">
            <w:pPr>
              <w:rPr>
                <w:rFonts w:cs="Arial"/>
                <w:szCs w:val="20"/>
                <w:lang w:val="en-GB"/>
              </w:rPr>
            </w:pPr>
          </w:p>
          <w:p w:rsidR="00603AF3" w:rsidRDefault="00603AF3">
            <w:pPr>
              <w:rPr>
                <w:rFonts w:cs="Arial"/>
                <w:szCs w:val="20"/>
                <w:lang w:val="en-GB"/>
              </w:rPr>
            </w:pPr>
          </w:p>
          <w:p w:rsidR="00871E0A" w:rsidRDefault="00871E0A">
            <w:pPr>
              <w:rPr>
                <w:rFonts w:cs="Arial"/>
                <w:szCs w:val="20"/>
                <w:lang w:val="en-GB"/>
              </w:rPr>
            </w:pPr>
          </w:p>
          <w:p w:rsidR="00871E0A" w:rsidRDefault="00871E0A">
            <w:pPr>
              <w:rPr>
                <w:rFonts w:cs="Arial"/>
                <w:szCs w:val="20"/>
                <w:lang w:val="en-GB"/>
              </w:rPr>
            </w:pPr>
          </w:p>
          <w:p w:rsidR="00603AF3" w:rsidRDefault="00603AF3">
            <w:pPr>
              <w:rPr>
                <w:rFonts w:cs="Arial"/>
                <w:szCs w:val="20"/>
                <w:lang w:val="en-GB"/>
              </w:rPr>
            </w:pPr>
            <w:r>
              <w:rPr>
                <w:rFonts w:cs="Arial"/>
                <w:szCs w:val="20"/>
                <w:lang w:val="en-GB"/>
              </w:rPr>
              <w:t>Jon/Paula/</w:t>
            </w:r>
          </w:p>
          <w:p w:rsidR="00603AF3" w:rsidRDefault="00603AF3">
            <w:pPr>
              <w:rPr>
                <w:rFonts w:cs="Arial"/>
                <w:szCs w:val="20"/>
                <w:lang w:val="en-GB"/>
              </w:rPr>
            </w:pPr>
            <w:r>
              <w:rPr>
                <w:rFonts w:cs="Arial"/>
                <w:szCs w:val="20"/>
                <w:lang w:val="en-GB"/>
              </w:rPr>
              <w:t>Ton</w:t>
            </w:r>
          </w:p>
          <w:p w:rsidR="00603AF3" w:rsidRDefault="00603AF3">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pPr>
              <w:rPr>
                <w:rFonts w:cs="Arial"/>
                <w:szCs w:val="20"/>
                <w:lang w:val="en-GB"/>
              </w:rPr>
            </w:pPr>
          </w:p>
          <w:p w:rsidR="00373DFE" w:rsidRDefault="00373DFE" w:rsidP="009174EB">
            <w:pPr>
              <w:rPr>
                <w:rFonts w:cs="Arial"/>
                <w:szCs w:val="20"/>
                <w:lang w:val="en-GB"/>
              </w:rPr>
            </w:pPr>
            <w:r>
              <w:rPr>
                <w:rFonts w:cs="Arial"/>
                <w:szCs w:val="20"/>
                <w:lang w:val="en-GB"/>
              </w:rPr>
              <w:t>SOG</w:t>
            </w:r>
          </w:p>
        </w:tc>
        <w:tc>
          <w:tcPr>
            <w:tcW w:w="904" w:type="dxa"/>
          </w:tcPr>
          <w:p w:rsidR="006B72C4" w:rsidRDefault="006B72C4">
            <w:pPr>
              <w:rPr>
                <w:rFonts w:cs="Arial"/>
                <w:szCs w:val="20"/>
                <w:lang w:val="en-GB"/>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373DFE">
            <w:pPr>
              <w:rPr>
                <w:rFonts w:cs="Arial"/>
                <w:b/>
                <w:szCs w:val="20"/>
              </w:rPr>
            </w:pPr>
            <w:r>
              <w:rPr>
                <w:rFonts w:cs="Arial"/>
                <w:b/>
                <w:szCs w:val="20"/>
              </w:rPr>
              <w:t>4</w:t>
            </w:r>
            <w:r w:rsidR="00904B7D">
              <w:rPr>
                <w:rFonts w:cs="Arial"/>
                <w:b/>
                <w:szCs w:val="20"/>
              </w:rPr>
              <w:t>.</w:t>
            </w:r>
          </w:p>
        </w:tc>
        <w:tc>
          <w:tcPr>
            <w:tcW w:w="7231" w:type="dxa"/>
            <w:gridSpan w:val="5"/>
          </w:tcPr>
          <w:p w:rsidR="006B72C4" w:rsidRDefault="00904B7D">
            <w:pPr>
              <w:spacing w:after="0"/>
              <w:rPr>
                <w:rFonts w:cs="Arial"/>
                <w:i/>
                <w:szCs w:val="20"/>
              </w:rPr>
            </w:pPr>
            <w:r>
              <w:rPr>
                <w:rFonts w:cs="Arial"/>
                <w:b/>
                <w:szCs w:val="20"/>
              </w:rPr>
              <w:t>GASD-zaken</w:t>
            </w:r>
          </w:p>
          <w:p w:rsidR="006B72C4" w:rsidRDefault="00904B7D">
            <w:pPr>
              <w:spacing w:after="0"/>
              <w:rPr>
                <w:rFonts w:cs="Arial"/>
                <w:i/>
                <w:szCs w:val="20"/>
              </w:rPr>
            </w:pPr>
            <w:r>
              <w:rPr>
                <w:rFonts w:cs="Arial"/>
                <w:i/>
                <w:szCs w:val="20"/>
              </w:rPr>
              <w:t xml:space="preserve">Voortgang </w:t>
            </w:r>
            <w:r w:rsidR="00373DFE">
              <w:rPr>
                <w:rFonts w:cs="Arial"/>
                <w:i/>
                <w:szCs w:val="20"/>
              </w:rPr>
              <w:t>Advies</w:t>
            </w:r>
            <w:r>
              <w:rPr>
                <w:rFonts w:cs="Arial"/>
                <w:i/>
                <w:szCs w:val="20"/>
              </w:rPr>
              <w:t xml:space="preserve"> Kadernota Sociaal Domein</w:t>
            </w:r>
          </w:p>
          <w:p w:rsidR="00193F28" w:rsidRDefault="00373DFE" w:rsidP="00B33497">
            <w:pPr>
              <w:spacing w:after="0"/>
              <w:rPr>
                <w:rFonts w:cs="Arial"/>
                <w:szCs w:val="20"/>
              </w:rPr>
            </w:pPr>
            <w:r>
              <w:rPr>
                <w:rFonts w:cs="Arial"/>
                <w:szCs w:val="20"/>
              </w:rPr>
              <w:t>Marion geeft aan dat dit punt vanmiddag wordt besproken</w:t>
            </w:r>
            <w:r w:rsidR="00193F28">
              <w:rPr>
                <w:rFonts w:cs="Arial"/>
                <w:szCs w:val="20"/>
              </w:rPr>
              <w:t xml:space="preserve"> inclusief burger- participatie. Adriaan sluit aan bij de GASD. </w:t>
            </w:r>
          </w:p>
        </w:tc>
        <w:tc>
          <w:tcPr>
            <w:tcW w:w="1134" w:type="dxa"/>
            <w:gridSpan w:val="2"/>
          </w:tcPr>
          <w:p w:rsidR="006B72C4" w:rsidRDefault="006B72C4">
            <w:pPr>
              <w:rPr>
                <w:rFonts w:cs="Arial"/>
                <w:strike/>
                <w:szCs w:val="20"/>
              </w:rPr>
            </w:pPr>
          </w:p>
          <w:p w:rsidR="006B72C4" w:rsidRDefault="006B72C4">
            <w:pPr>
              <w:rPr>
                <w:rFonts w:cs="Arial"/>
                <w:strike/>
                <w:szCs w:val="20"/>
              </w:rPr>
            </w:pPr>
          </w:p>
          <w:p w:rsidR="00557727" w:rsidRDefault="00557727">
            <w:pPr>
              <w:rPr>
                <w:rFonts w:cs="Arial"/>
                <w:szCs w:val="20"/>
              </w:rPr>
            </w:pPr>
          </w:p>
          <w:p w:rsidR="006B72C4" w:rsidRDefault="006B72C4">
            <w:pPr>
              <w:rPr>
                <w:rFonts w:cs="Arial"/>
                <w:szCs w:val="20"/>
              </w:rPr>
            </w:pPr>
          </w:p>
        </w:tc>
        <w:tc>
          <w:tcPr>
            <w:tcW w:w="904" w:type="dxa"/>
          </w:tcPr>
          <w:p w:rsidR="006B72C4" w:rsidRDefault="006B72C4">
            <w:pPr>
              <w:rPr>
                <w:rFonts w:cs="Arial"/>
                <w:szCs w:val="20"/>
              </w:rPr>
            </w:pPr>
          </w:p>
        </w:tc>
      </w:tr>
      <w:tr w:rsidR="00675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756FB" w:rsidRDefault="006756FB">
            <w:pPr>
              <w:rPr>
                <w:rFonts w:cs="Arial"/>
                <w:b/>
                <w:szCs w:val="20"/>
              </w:rPr>
            </w:pPr>
            <w:r>
              <w:rPr>
                <w:rFonts w:cs="Arial"/>
                <w:b/>
                <w:szCs w:val="20"/>
              </w:rPr>
              <w:t>5.</w:t>
            </w:r>
          </w:p>
        </w:tc>
        <w:tc>
          <w:tcPr>
            <w:tcW w:w="7231" w:type="dxa"/>
            <w:gridSpan w:val="5"/>
          </w:tcPr>
          <w:p w:rsidR="006756FB" w:rsidRDefault="006756FB">
            <w:pPr>
              <w:spacing w:after="0"/>
              <w:rPr>
                <w:rFonts w:cs="Arial"/>
                <w:b/>
                <w:szCs w:val="20"/>
              </w:rPr>
            </w:pPr>
            <w:proofErr w:type="spellStart"/>
            <w:r>
              <w:rPr>
                <w:rFonts w:cs="Arial"/>
                <w:b/>
                <w:szCs w:val="20"/>
              </w:rPr>
              <w:t>Heidag</w:t>
            </w:r>
            <w:proofErr w:type="spellEnd"/>
          </w:p>
          <w:p w:rsidR="00B33497" w:rsidRPr="00B33497" w:rsidRDefault="00B33497">
            <w:pPr>
              <w:spacing w:after="0"/>
              <w:rPr>
                <w:rFonts w:cs="Arial"/>
                <w:szCs w:val="20"/>
              </w:rPr>
            </w:pPr>
            <w:r w:rsidRPr="00B33497">
              <w:rPr>
                <w:rFonts w:cs="Arial"/>
                <w:b/>
                <w:szCs w:val="20"/>
              </w:rPr>
              <w:t>Afspraak</w:t>
            </w:r>
            <w:r>
              <w:rPr>
                <w:rFonts w:cs="Arial"/>
                <w:b/>
                <w:szCs w:val="20"/>
              </w:rPr>
              <w:t xml:space="preserve">: </w:t>
            </w:r>
            <w:r w:rsidRPr="00B33497">
              <w:rPr>
                <w:rFonts w:cs="Arial"/>
                <w:szCs w:val="20"/>
              </w:rPr>
              <w:t>Uitwerken</w:t>
            </w:r>
            <w:r>
              <w:rPr>
                <w:rFonts w:cs="Arial"/>
                <w:szCs w:val="20"/>
              </w:rPr>
              <w:t xml:space="preserve"> van de hoofdthema’s</w:t>
            </w:r>
            <w:r w:rsidR="009174EB">
              <w:rPr>
                <w:rFonts w:cs="Arial"/>
                <w:szCs w:val="20"/>
              </w:rPr>
              <w:t>.</w:t>
            </w:r>
          </w:p>
        </w:tc>
        <w:tc>
          <w:tcPr>
            <w:tcW w:w="1134" w:type="dxa"/>
            <w:gridSpan w:val="2"/>
          </w:tcPr>
          <w:p w:rsidR="006756FB" w:rsidRDefault="006756FB">
            <w:pPr>
              <w:rPr>
                <w:rFonts w:cs="Arial"/>
                <w:szCs w:val="20"/>
              </w:rPr>
            </w:pPr>
          </w:p>
          <w:p w:rsidR="00B33497" w:rsidRDefault="00B33497">
            <w:pPr>
              <w:rPr>
                <w:rFonts w:cs="Arial"/>
                <w:szCs w:val="20"/>
              </w:rPr>
            </w:pPr>
            <w:r>
              <w:rPr>
                <w:rFonts w:cs="Arial"/>
                <w:szCs w:val="20"/>
              </w:rPr>
              <w:t>Allen</w:t>
            </w:r>
          </w:p>
        </w:tc>
        <w:tc>
          <w:tcPr>
            <w:tcW w:w="904" w:type="dxa"/>
          </w:tcPr>
          <w:p w:rsidR="006756FB" w:rsidRDefault="006756FB">
            <w:pPr>
              <w:rPr>
                <w:rFonts w:cs="Arial"/>
                <w:szCs w:val="20"/>
              </w:rPr>
            </w:pPr>
          </w:p>
        </w:tc>
      </w:tr>
      <w:tr w:rsidR="00675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756FB" w:rsidRDefault="006756FB">
            <w:pPr>
              <w:rPr>
                <w:rFonts w:cs="Arial"/>
                <w:b/>
                <w:szCs w:val="20"/>
              </w:rPr>
            </w:pPr>
            <w:r>
              <w:rPr>
                <w:rFonts w:cs="Arial"/>
                <w:b/>
                <w:szCs w:val="20"/>
              </w:rPr>
              <w:t>6.</w:t>
            </w:r>
          </w:p>
        </w:tc>
        <w:tc>
          <w:tcPr>
            <w:tcW w:w="7231" w:type="dxa"/>
            <w:gridSpan w:val="5"/>
          </w:tcPr>
          <w:p w:rsidR="006756FB" w:rsidRDefault="006756FB">
            <w:pPr>
              <w:spacing w:after="0"/>
              <w:rPr>
                <w:rFonts w:cs="Arial"/>
                <w:b/>
                <w:szCs w:val="20"/>
              </w:rPr>
            </w:pPr>
            <w:r>
              <w:rPr>
                <w:rFonts w:cs="Arial"/>
                <w:b/>
                <w:szCs w:val="20"/>
              </w:rPr>
              <w:t>Presentatie Sociaal Team en de gemeente: het organiseren van de integrale toegang</w:t>
            </w:r>
          </w:p>
          <w:p w:rsidR="006756FB" w:rsidRDefault="006756FB">
            <w:pPr>
              <w:spacing w:after="0"/>
              <w:rPr>
                <w:rFonts w:cs="Arial"/>
                <w:szCs w:val="20"/>
              </w:rPr>
            </w:pPr>
            <w:r>
              <w:rPr>
                <w:rFonts w:cs="Arial"/>
                <w:szCs w:val="20"/>
              </w:rPr>
              <w:t>Ambtenaar komt ter vergadering om over dit onderwerp een presentatie te geven. Tijdens deze presentatie worden de volgende vragen gesteld (GCR) en beantwoord (A):</w:t>
            </w:r>
          </w:p>
          <w:p w:rsidR="006756FB" w:rsidRDefault="006756FB">
            <w:pPr>
              <w:spacing w:after="0"/>
              <w:rPr>
                <w:rFonts w:cs="Arial"/>
                <w:szCs w:val="20"/>
              </w:rPr>
            </w:pPr>
            <w:r>
              <w:rPr>
                <w:rFonts w:cs="Arial"/>
                <w:szCs w:val="20"/>
              </w:rPr>
              <w:t xml:space="preserve">GCR: de Sociaal Teams zouden met dit voorstel toch ook beter draaien? </w:t>
            </w:r>
          </w:p>
          <w:p w:rsidR="006756FB" w:rsidRDefault="006756FB">
            <w:pPr>
              <w:spacing w:after="0"/>
              <w:rPr>
                <w:rFonts w:cs="Arial"/>
                <w:szCs w:val="20"/>
              </w:rPr>
            </w:pPr>
            <w:r>
              <w:rPr>
                <w:rFonts w:cs="Arial"/>
                <w:szCs w:val="20"/>
              </w:rPr>
              <w:t xml:space="preserve">Tien jaar geleden is al aan de wethouder verzocht om 1 loket te organiseren waar men terecht kan voor alle vragen. </w:t>
            </w:r>
          </w:p>
          <w:p w:rsidR="00EE7598" w:rsidRDefault="00EE7598">
            <w:pPr>
              <w:spacing w:after="0"/>
              <w:rPr>
                <w:rFonts w:cs="Arial"/>
                <w:szCs w:val="20"/>
              </w:rPr>
            </w:pPr>
            <w:r>
              <w:rPr>
                <w:rFonts w:cs="Arial"/>
                <w:szCs w:val="20"/>
              </w:rPr>
              <w:t xml:space="preserve">Waar moet men naar toe voor een aanvraag voor herhuisvesting, de woning- bouwvereniging? </w:t>
            </w:r>
          </w:p>
          <w:p w:rsidR="00B33497" w:rsidRDefault="00B33497">
            <w:pPr>
              <w:spacing w:after="0"/>
              <w:rPr>
                <w:rFonts w:cs="Arial"/>
                <w:szCs w:val="20"/>
              </w:rPr>
            </w:pPr>
            <w:r>
              <w:rPr>
                <w:rFonts w:cs="Arial"/>
                <w:szCs w:val="20"/>
              </w:rPr>
              <w:t xml:space="preserve">A: </w:t>
            </w:r>
            <w:r w:rsidR="00856C37">
              <w:rPr>
                <w:rFonts w:cs="Arial"/>
                <w:szCs w:val="20"/>
              </w:rPr>
              <w:t xml:space="preserve">De verwachting is dat de opdracht voor de sociaal teams hiermee duidelijker en realistischer is. De verdere verbinding tussen de integrale uitvoerings- organisatie en het domein wonen wordt meegenomen in de implementatiefase. </w:t>
            </w:r>
          </w:p>
          <w:p w:rsidR="00EE7598" w:rsidRDefault="00B33497">
            <w:pPr>
              <w:spacing w:after="0"/>
              <w:rPr>
                <w:rFonts w:cs="Arial"/>
                <w:szCs w:val="20"/>
              </w:rPr>
            </w:pPr>
            <w:r>
              <w:rPr>
                <w:rFonts w:cs="Arial"/>
                <w:szCs w:val="20"/>
              </w:rPr>
              <w:t xml:space="preserve">GCR: </w:t>
            </w:r>
            <w:r w:rsidR="00EE7598">
              <w:rPr>
                <w:rFonts w:cs="Arial"/>
                <w:szCs w:val="20"/>
              </w:rPr>
              <w:t xml:space="preserve">Hoe komt dit verhaal bij de </w:t>
            </w:r>
            <w:r w:rsidR="00856C37">
              <w:rPr>
                <w:rFonts w:cs="Arial"/>
                <w:szCs w:val="20"/>
              </w:rPr>
              <w:t>inwoners</w:t>
            </w:r>
            <w:r w:rsidR="00EE7598">
              <w:rPr>
                <w:rFonts w:cs="Arial"/>
                <w:szCs w:val="20"/>
              </w:rPr>
              <w:t>?</w:t>
            </w:r>
          </w:p>
          <w:p w:rsidR="00EE7598" w:rsidRDefault="00EE7598">
            <w:pPr>
              <w:spacing w:after="0"/>
              <w:rPr>
                <w:rFonts w:cs="Arial"/>
                <w:szCs w:val="20"/>
              </w:rPr>
            </w:pPr>
            <w:r>
              <w:rPr>
                <w:rFonts w:cs="Arial"/>
                <w:szCs w:val="20"/>
              </w:rPr>
              <w:t xml:space="preserve">A: dit wordt verankerd in het </w:t>
            </w:r>
            <w:r w:rsidR="00856C37">
              <w:rPr>
                <w:rFonts w:cs="Arial"/>
                <w:szCs w:val="20"/>
              </w:rPr>
              <w:t>communicatieplan</w:t>
            </w:r>
            <w:r>
              <w:rPr>
                <w:rFonts w:cs="Arial"/>
                <w:szCs w:val="20"/>
              </w:rPr>
              <w:t xml:space="preserve"> middels een tijdpad. Wat betreft brieven en communicatie wil de gemeente graag een beroep doen op de </w:t>
            </w:r>
            <w:r w:rsidR="00856C37">
              <w:rPr>
                <w:rFonts w:cs="Arial"/>
                <w:szCs w:val="20"/>
              </w:rPr>
              <w:t xml:space="preserve">expertise van de </w:t>
            </w:r>
            <w:r>
              <w:rPr>
                <w:rFonts w:cs="Arial"/>
                <w:szCs w:val="20"/>
              </w:rPr>
              <w:t>GCR.</w:t>
            </w:r>
          </w:p>
          <w:p w:rsidR="00EE7598" w:rsidRDefault="00EE7598">
            <w:pPr>
              <w:spacing w:after="0"/>
              <w:rPr>
                <w:rFonts w:cs="Arial"/>
                <w:szCs w:val="20"/>
              </w:rPr>
            </w:pPr>
            <w:r>
              <w:rPr>
                <w:rFonts w:cs="Arial"/>
                <w:szCs w:val="20"/>
              </w:rPr>
              <w:t>GCR: Hoe gaat de OCO zich verhouden tot deze ontwikkeling?</w:t>
            </w:r>
          </w:p>
          <w:p w:rsidR="005E45DF" w:rsidRDefault="00EE7598">
            <w:pPr>
              <w:spacing w:after="0"/>
              <w:rPr>
                <w:rFonts w:cs="Arial"/>
                <w:szCs w:val="20"/>
              </w:rPr>
            </w:pPr>
            <w:r>
              <w:rPr>
                <w:rFonts w:cs="Arial"/>
                <w:szCs w:val="20"/>
              </w:rPr>
              <w:t>A: er is een WG OCO bezig; de OCO is belangrijk</w:t>
            </w:r>
            <w:r w:rsidR="008903DD">
              <w:rPr>
                <w:rFonts w:cs="Arial"/>
                <w:szCs w:val="20"/>
              </w:rPr>
              <w:t>. Het</w:t>
            </w:r>
            <w:r>
              <w:rPr>
                <w:rFonts w:cs="Arial"/>
                <w:szCs w:val="20"/>
              </w:rPr>
              <w:t xml:space="preserve"> mandaat </w:t>
            </w:r>
            <w:r w:rsidR="008903DD">
              <w:rPr>
                <w:rFonts w:cs="Arial"/>
                <w:szCs w:val="20"/>
              </w:rPr>
              <w:t xml:space="preserve">voor maatwerk </w:t>
            </w:r>
            <w:r>
              <w:rPr>
                <w:rFonts w:cs="Arial"/>
                <w:szCs w:val="20"/>
              </w:rPr>
              <w:t xml:space="preserve"> gaat weg bij het Sociaal Team</w:t>
            </w:r>
            <w:r w:rsidR="008903DD">
              <w:rPr>
                <w:rFonts w:cs="Arial"/>
                <w:szCs w:val="20"/>
              </w:rPr>
              <w:t>, maar ik wil niet vooruitlopen op het advies van de WG</w:t>
            </w:r>
            <w:r>
              <w:rPr>
                <w:rFonts w:cs="Arial"/>
                <w:szCs w:val="20"/>
              </w:rPr>
              <w:t xml:space="preserve">. </w:t>
            </w:r>
          </w:p>
          <w:p w:rsidR="005E45DF" w:rsidRDefault="005E45DF">
            <w:pPr>
              <w:spacing w:after="0"/>
              <w:rPr>
                <w:rFonts w:cs="Arial"/>
                <w:szCs w:val="20"/>
              </w:rPr>
            </w:pPr>
            <w:r>
              <w:rPr>
                <w:rFonts w:cs="Arial"/>
                <w:szCs w:val="20"/>
              </w:rPr>
              <w:t>GCR: het Sociaal Team gaat geen advisering meer doen, maar als de OCO daar ondergebracht wordt</w:t>
            </w:r>
            <w:r w:rsidR="00B33497">
              <w:rPr>
                <w:rFonts w:cs="Arial"/>
                <w:szCs w:val="20"/>
              </w:rPr>
              <w:t>, wat dan</w:t>
            </w:r>
            <w:r>
              <w:rPr>
                <w:rFonts w:cs="Arial"/>
                <w:szCs w:val="20"/>
              </w:rPr>
              <w:t xml:space="preserve">? </w:t>
            </w:r>
          </w:p>
          <w:p w:rsidR="005E45DF" w:rsidRDefault="005E45DF">
            <w:pPr>
              <w:spacing w:after="0"/>
              <w:rPr>
                <w:rFonts w:cs="Arial"/>
                <w:szCs w:val="20"/>
              </w:rPr>
            </w:pPr>
            <w:r>
              <w:rPr>
                <w:rFonts w:cs="Arial"/>
                <w:szCs w:val="20"/>
              </w:rPr>
              <w:t>A: formeel ligt het mand</w:t>
            </w:r>
            <w:r w:rsidR="00B33497">
              <w:rPr>
                <w:rFonts w:cs="Arial"/>
                <w:szCs w:val="20"/>
              </w:rPr>
              <w:t>aat altijd bij de gemeente</w:t>
            </w:r>
            <w:r>
              <w:rPr>
                <w:rFonts w:cs="Arial"/>
                <w:szCs w:val="20"/>
              </w:rPr>
              <w:t>.</w:t>
            </w:r>
          </w:p>
          <w:p w:rsidR="005E45DF" w:rsidRDefault="005E45DF">
            <w:pPr>
              <w:spacing w:after="0"/>
              <w:rPr>
                <w:rFonts w:cs="Arial"/>
                <w:szCs w:val="20"/>
              </w:rPr>
            </w:pPr>
            <w:r>
              <w:rPr>
                <w:rFonts w:cs="Arial"/>
                <w:szCs w:val="20"/>
              </w:rPr>
              <w:t xml:space="preserve">GCR: concludeert tegenstrijdige regels. Hoe gaat de gemeente dit oplossen in de nieuwe structuur? </w:t>
            </w:r>
          </w:p>
          <w:p w:rsidR="005E45DF" w:rsidRDefault="005E45DF">
            <w:pPr>
              <w:spacing w:after="0"/>
              <w:rPr>
                <w:rFonts w:cs="Arial"/>
                <w:szCs w:val="20"/>
              </w:rPr>
            </w:pPr>
            <w:r>
              <w:rPr>
                <w:rFonts w:cs="Arial"/>
                <w:szCs w:val="20"/>
              </w:rPr>
              <w:lastRenderedPageBreak/>
              <w:t xml:space="preserve">A: in alle wetten zit ruimte om af te wijken van bepaalde artikelen. Dit moeten de ambtenaren wel gaan doen. </w:t>
            </w:r>
            <w:r w:rsidR="00A93F8B">
              <w:rPr>
                <w:rFonts w:cs="Arial"/>
                <w:szCs w:val="20"/>
              </w:rPr>
              <w:t xml:space="preserve">De WMO biedt juist veel ruimte om </w:t>
            </w:r>
            <w:proofErr w:type="spellStart"/>
            <w:r w:rsidR="00A93F8B">
              <w:rPr>
                <w:rFonts w:cs="Arial"/>
                <w:szCs w:val="20"/>
              </w:rPr>
              <w:t>oplossings-gericht</w:t>
            </w:r>
            <w:proofErr w:type="spellEnd"/>
            <w:r w:rsidR="00A93F8B">
              <w:rPr>
                <w:rFonts w:cs="Arial"/>
                <w:szCs w:val="20"/>
              </w:rPr>
              <w:t xml:space="preserve"> te werken. </w:t>
            </w:r>
            <w:r>
              <w:rPr>
                <w:rFonts w:cs="Arial"/>
                <w:szCs w:val="20"/>
              </w:rPr>
              <w:t xml:space="preserve">Binnen de </w:t>
            </w:r>
            <w:r w:rsidR="00A93F8B">
              <w:rPr>
                <w:rFonts w:cs="Arial"/>
                <w:szCs w:val="20"/>
              </w:rPr>
              <w:t>WMO is wel</w:t>
            </w:r>
            <w:r>
              <w:rPr>
                <w:rFonts w:cs="Arial"/>
                <w:szCs w:val="20"/>
              </w:rPr>
              <w:t xml:space="preserve"> heel veel mogelijk maar je moet het wel willen. Er is veel meer mogelijk dan nu gebeurt. </w:t>
            </w:r>
          </w:p>
          <w:p w:rsidR="00B86CDD" w:rsidRDefault="005E45DF">
            <w:pPr>
              <w:spacing w:after="0"/>
              <w:rPr>
                <w:rFonts w:cs="Arial"/>
                <w:szCs w:val="20"/>
              </w:rPr>
            </w:pPr>
            <w:r>
              <w:rPr>
                <w:rFonts w:cs="Arial"/>
                <w:szCs w:val="20"/>
              </w:rPr>
              <w:t xml:space="preserve">GCR: is blij met deze voornemens, maar realiseert zich ook dat dit een enorme uitdaging is. De problematiek rondom de </w:t>
            </w:r>
            <w:r w:rsidR="00F2301C">
              <w:rPr>
                <w:rFonts w:cs="Arial"/>
                <w:szCs w:val="20"/>
              </w:rPr>
              <w:t xml:space="preserve">regelgeving kan de GCR niet </w:t>
            </w:r>
            <w:r w:rsidR="00B86CDD">
              <w:rPr>
                <w:rFonts w:cs="Arial"/>
                <w:szCs w:val="20"/>
              </w:rPr>
              <w:t>oplossen.</w:t>
            </w:r>
          </w:p>
          <w:p w:rsidR="006756FB" w:rsidRPr="006756FB" w:rsidRDefault="00B86CDD" w:rsidP="00F2301C">
            <w:pPr>
              <w:spacing w:after="0"/>
              <w:rPr>
                <w:rFonts w:cs="Arial"/>
                <w:szCs w:val="20"/>
              </w:rPr>
            </w:pPr>
            <w:r>
              <w:rPr>
                <w:rFonts w:cs="Arial"/>
                <w:szCs w:val="20"/>
              </w:rPr>
              <w:t>A: de gemeente heeft contact met andere gemeenten om ervaringen uit te wisselen.</w:t>
            </w:r>
            <w:r w:rsidR="00EE7598">
              <w:rPr>
                <w:rFonts w:cs="Arial"/>
                <w:szCs w:val="20"/>
              </w:rPr>
              <w:t xml:space="preserve"> </w:t>
            </w:r>
          </w:p>
        </w:tc>
        <w:tc>
          <w:tcPr>
            <w:tcW w:w="1134" w:type="dxa"/>
            <w:gridSpan w:val="2"/>
          </w:tcPr>
          <w:p w:rsidR="006756FB" w:rsidRDefault="006756FB">
            <w:pPr>
              <w:rPr>
                <w:rFonts w:cs="Arial"/>
                <w:szCs w:val="20"/>
              </w:rPr>
            </w:pPr>
          </w:p>
        </w:tc>
        <w:tc>
          <w:tcPr>
            <w:tcW w:w="904" w:type="dxa"/>
          </w:tcPr>
          <w:p w:rsidR="006756FB" w:rsidRDefault="006756FB">
            <w:pPr>
              <w:rPr>
                <w:rFonts w:cs="Arial"/>
                <w:szCs w:val="20"/>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904B7D">
            <w:pPr>
              <w:rPr>
                <w:rFonts w:cs="Arial"/>
                <w:b/>
                <w:szCs w:val="20"/>
              </w:rPr>
            </w:pPr>
            <w:r>
              <w:rPr>
                <w:rFonts w:cs="Arial"/>
                <w:b/>
                <w:szCs w:val="20"/>
              </w:rPr>
              <w:t xml:space="preserve">7. </w:t>
            </w:r>
          </w:p>
        </w:tc>
        <w:tc>
          <w:tcPr>
            <w:tcW w:w="7231" w:type="dxa"/>
            <w:gridSpan w:val="5"/>
          </w:tcPr>
          <w:p w:rsidR="006B72C4" w:rsidRDefault="00904B7D">
            <w:pPr>
              <w:spacing w:after="0"/>
              <w:rPr>
                <w:rFonts w:cs="Arial"/>
                <w:b/>
                <w:szCs w:val="20"/>
              </w:rPr>
            </w:pPr>
            <w:r>
              <w:rPr>
                <w:rFonts w:cs="Arial"/>
                <w:b/>
                <w:szCs w:val="20"/>
              </w:rPr>
              <w:t>Lopende GCR zaken</w:t>
            </w:r>
          </w:p>
          <w:p w:rsidR="00193F28" w:rsidRDefault="00193F28">
            <w:pPr>
              <w:spacing w:after="0"/>
              <w:rPr>
                <w:rFonts w:cs="Arial"/>
                <w:i/>
                <w:szCs w:val="20"/>
              </w:rPr>
            </w:pPr>
            <w:r>
              <w:rPr>
                <w:rFonts w:cs="Arial"/>
                <w:i/>
                <w:szCs w:val="20"/>
              </w:rPr>
              <w:t>Ontheffing verkeersregels (RVV). Voorstel ongevraagd advies. De ontheffing afgeven voor een periode van vijf jaar i.p.v. een jaar.</w:t>
            </w:r>
          </w:p>
          <w:p w:rsidR="00193F28" w:rsidRDefault="00193F28">
            <w:pPr>
              <w:spacing w:after="0"/>
              <w:rPr>
                <w:rFonts w:cs="Arial"/>
                <w:szCs w:val="20"/>
              </w:rPr>
            </w:pPr>
            <w:r>
              <w:rPr>
                <w:rFonts w:cs="Arial"/>
                <w:b/>
                <w:szCs w:val="20"/>
                <w:u w:val="single"/>
              </w:rPr>
              <w:t>Afspraak</w:t>
            </w:r>
            <w:r>
              <w:rPr>
                <w:rFonts w:cs="Arial"/>
                <w:b/>
                <w:szCs w:val="20"/>
              </w:rPr>
              <w:t>:</w:t>
            </w:r>
            <w:r>
              <w:rPr>
                <w:rFonts w:cs="Arial"/>
                <w:szCs w:val="20"/>
              </w:rPr>
              <w:t xml:space="preserve"> Liliana zal het voorstel i.o.m. Adriaan aanpassen en verspreiden.</w:t>
            </w:r>
          </w:p>
          <w:p w:rsidR="00572C17" w:rsidRDefault="00B33497">
            <w:pPr>
              <w:spacing w:after="0"/>
              <w:rPr>
                <w:rFonts w:cs="Arial"/>
                <w:i/>
                <w:szCs w:val="20"/>
              </w:rPr>
            </w:pPr>
            <w:r>
              <w:rPr>
                <w:rFonts w:cs="Arial"/>
                <w:i/>
                <w:szCs w:val="20"/>
              </w:rPr>
              <w:t>Goudawijzer</w:t>
            </w:r>
          </w:p>
          <w:p w:rsidR="00572C17" w:rsidRDefault="00572C17">
            <w:pPr>
              <w:spacing w:after="0"/>
              <w:rPr>
                <w:rFonts w:cs="Arial"/>
                <w:szCs w:val="20"/>
              </w:rPr>
            </w:pPr>
            <w:r>
              <w:rPr>
                <w:rFonts w:cs="Arial"/>
                <w:szCs w:val="20"/>
              </w:rPr>
              <w:t xml:space="preserve">Barbara is verbaasd dat </w:t>
            </w:r>
            <w:proofErr w:type="spellStart"/>
            <w:r>
              <w:rPr>
                <w:rFonts w:cs="Arial"/>
                <w:szCs w:val="20"/>
              </w:rPr>
              <w:t>MantelZorgCompliment</w:t>
            </w:r>
            <w:proofErr w:type="spellEnd"/>
            <w:r>
              <w:rPr>
                <w:rFonts w:cs="Arial"/>
                <w:szCs w:val="20"/>
              </w:rPr>
              <w:t xml:space="preserve"> (MZC) niet meer bestaat in Gouda. </w:t>
            </w:r>
          </w:p>
          <w:p w:rsidR="006B72C4" w:rsidRDefault="00572C17" w:rsidP="006756FB">
            <w:pPr>
              <w:spacing w:after="0"/>
              <w:rPr>
                <w:rFonts w:cs="Arial"/>
                <w:szCs w:val="20"/>
              </w:rPr>
            </w:pPr>
            <w:r>
              <w:rPr>
                <w:rFonts w:cs="Arial"/>
                <w:b/>
                <w:szCs w:val="20"/>
                <w:u w:val="single"/>
              </w:rPr>
              <w:t>Afspraak</w:t>
            </w:r>
            <w:r>
              <w:rPr>
                <w:rFonts w:cs="Arial"/>
                <w:b/>
                <w:szCs w:val="20"/>
              </w:rPr>
              <w:t xml:space="preserve">: </w:t>
            </w:r>
            <w:r>
              <w:rPr>
                <w:rFonts w:cs="Arial"/>
                <w:szCs w:val="20"/>
              </w:rPr>
              <w:t>dit punt komt terug bij de evaluatie over de Rotterdampas.</w:t>
            </w:r>
          </w:p>
          <w:p w:rsidR="00F2301C" w:rsidRDefault="00B33497" w:rsidP="006756FB">
            <w:pPr>
              <w:spacing w:after="0"/>
              <w:rPr>
                <w:rFonts w:cs="Arial"/>
                <w:i/>
                <w:szCs w:val="20"/>
              </w:rPr>
            </w:pPr>
            <w:r>
              <w:rPr>
                <w:rFonts w:cs="Arial"/>
                <w:i/>
                <w:szCs w:val="20"/>
              </w:rPr>
              <w:t xml:space="preserve">Website voor leden GCR </w:t>
            </w:r>
          </w:p>
          <w:p w:rsidR="00F2301C" w:rsidRDefault="00F2301C" w:rsidP="006756FB">
            <w:pPr>
              <w:spacing w:after="0"/>
              <w:rPr>
                <w:rFonts w:cs="Arial"/>
                <w:szCs w:val="20"/>
              </w:rPr>
            </w:pPr>
            <w:r>
              <w:rPr>
                <w:rFonts w:cs="Arial"/>
                <w:szCs w:val="20"/>
              </w:rPr>
              <w:t xml:space="preserve">Adriaan heeft een link verspreid inzake het archief. In dit archief uitsluitend documenten opnemen die gereed zijn. Het </w:t>
            </w:r>
            <w:r w:rsidR="00B33497">
              <w:rPr>
                <w:rFonts w:cs="Arial"/>
                <w:szCs w:val="20"/>
              </w:rPr>
              <w:t>idee is geopperd om ook het</w:t>
            </w:r>
            <w:r>
              <w:rPr>
                <w:rFonts w:cs="Arial"/>
                <w:szCs w:val="20"/>
              </w:rPr>
              <w:t xml:space="preserve"> GASD archief hier aan toe te voegen. Op deze manier kan men in elkaars archief “kijken”. </w:t>
            </w:r>
          </w:p>
          <w:p w:rsidR="00F2301C" w:rsidRDefault="00F2301C" w:rsidP="006756FB">
            <w:pPr>
              <w:spacing w:after="0"/>
              <w:rPr>
                <w:rFonts w:cs="Arial"/>
                <w:szCs w:val="20"/>
              </w:rPr>
            </w:pPr>
            <w:r>
              <w:rPr>
                <w:rFonts w:cs="Arial"/>
                <w:b/>
                <w:szCs w:val="20"/>
                <w:u w:val="single"/>
              </w:rPr>
              <w:t>Afspraak</w:t>
            </w:r>
            <w:r>
              <w:rPr>
                <w:rFonts w:cs="Arial"/>
                <w:b/>
                <w:szCs w:val="20"/>
              </w:rPr>
              <w:t>:</w:t>
            </w:r>
            <w:r>
              <w:rPr>
                <w:rFonts w:cs="Arial"/>
                <w:szCs w:val="20"/>
              </w:rPr>
              <w:t xml:space="preserve"> suggesties aandragen bij Adriaan voor verbetering, bijv. over de indeling etc. </w:t>
            </w:r>
          </w:p>
          <w:p w:rsidR="0003401A" w:rsidRDefault="0003401A" w:rsidP="006756FB">
            <w:pPr>
              <w:spacing w:after="0"/>
              <w:rPr>
                <w:rFonts w:cs="Arial"/>
                <w:szCs w:val="20"/>
              </w:rPr>
            </w:pPr>
            <w:r>
              <w:rPr>
                <w:rFonts w:cs="Arial"/>
                <w:szCs w:val="20"/>
              </w:rPr>
              <w:t xml:space="preserve">Guido vraagt </w:t>
            </w:r>
            <w:r w:rsidR="00CB3CC1">
              <w:rPr>
                <w:rFonts w:cs="Arial"/>
                <w:szCs w:val="20"/>
              </w:rPr>
              <w:t xml:space="preserve">of </w:t>
            </w:r>
            <w:r>
              <w:rPr>
                <w:rFonts w:cs="Arial"/>
                <w:szCs w:val="20"/>
              </w:rPr>
              <w:t xml:space="preserve">gezocht kan worden op termen/trefwoorden met de zoekfunctie? </w:t>
            </w:r>
          </w:p>
          <w:p w:rsidR="0027027A" w:rsidRDefault="0027027A" w:rsidP="006756FB">
            <w:pPr>
              <w:spacing w:after="0"/>
              <w:rPr>
                <w:rFonts w:cs="Arial"/>
                <w:szCs w:val="20"/>
              </w:rPr>
            </w:pPr>
            <w:r>
              <w:rPr>
                <w:rFonts w:cs="Arial"/>
                <w:szCs w:val="20"/>
              </w:rPr>
              <w:t>Adriaan antwoordt dat deze functie nog niet beschikbaar is. We starten met een eenvoudig archief met zo weinig mogelijk functies.</w:t>
            </w:r>
          </w:p>
          <w:p w:rsidR="0003401A" w:rsidRDefault="0003401A" w:rsidP="006756FB">
            <w:pPr>
              <w:spacing w:after="0"/>
              <w:rPr>
                <w:rFonts w:cs="Arial"/>
                <w:i/>
                <w:szCs w:val="20"/>
              </w:rPr>
            </w:pPr>
            <w:r>
              <w:rPr>
                <w:rFonts w:cs="Arial"/>
                <w:i/>
                <w:szCs w:val="20"/>
              </w:rPr>
              <w:t>Onafhankelijke Cliëntondersteuning - Koploperproject</w:t>
            </w:r>
          </w:p>
          <w:p w:rsidR="0003401A" w:rsidRDefault="0003401A" w:rsidP="006756FB">
            <w:pPr>
              <w:spacing w:after="0"/>
              <w:rPr>
                <w:rFonts w:cs="Arial"/>
                <w:szCs w:val="20"/>
              </w:rPr>
            </w:pPr>
            <w:r>
              <w:rPr>
                <w:rFonts w:cs="Arial"/>
                <w:szCs w:val="20"/>
              </w:rPr>
              <w:t>Paul licht toe dat er een stuk voorligt met dank voor de uit</w:t>
            </w:r>
            <w:r w:rsidR="0027027A">
              <w:rPr>
                <w:rFonts w:cs="Arial"/>
                <w:szCs w:val="20"/>
              </w:rPr>
              <w:t>werking</w:t>
            </w:r>
            <w:r>
              <w:rPr>
                <w:rFonts w:cs="Arial"/>
                <w:szCs w:val="20"/>
              </w:rPr>
              <w:t xml:space="preserve"> zoals e.e.a. op papier is gezet. </w:t>
            </w:r>
          </w:p>
          <w:p w:rsidR="0003401A" w:rsidRDefault="0003401A" w:rsidP="006756FB">
            <w:pPr>
              <w:spacing w:after="0"/>
              <w:rPr>
                <w:rFonts w:cs="Arial"/>
                <w:szCs w:val="20"/>
              </w:rPr>
            </w:pPr>
            <w:r>
              <w:rPr>
                <w:rFonts w:cs="Arial"/>
                <w:szCs w:val="20"/>
              </w:rPr>
              <w:t>Carla vult aan dat de voorliggende versie inderdaad behoorlijk is herschreven en is benieuwd hoe de WG hierop reageert.</w:t>
            </w:r>
          </w:p>
          <w:p w:rsidR="0003401A" w:rsidRDefault="0003401A" w:rsidP="006756FB">
            <w:pPr>
              <w:spacing w:after="0"/>
              <w:rPr>
                <w:rFonts w:cs="Arial"/>
                <w:szCs w:val="20"/>
              </w:rPr>
            </w:pPr>
            <w:r>
              <w:rPr>
                <w:rFonts w:cs="Arial"/>
                <w:szCs w:val="20"/>
              </w:rPr>
              <w:t xml:space="preserve">Adriaan vindt het een goed geschreven verhaal. De analyses over de onaf- </w:t>
            </w:r>
            <w:proofErr w:type="spellStart"/>
            <w:r>
              <w:rPr>
                <w:rFonts w:cs="Arial"/>
                <w:szCs w:val="20"/>
              </w:rPr>
              <w:t>hankelijkheid</w:t>
            </w:r>
            <w:proofErr w:type="spellEnd"/>
            <w:r>
              <w:rPr>
                <w:rFonts w:cs="Arial"/>
                <w:szCs w:val="20"/>
              </w:rPr>
              <w:t xml:space="preserve"> vond hij </w:t>
            </w:r>
            <w:r w:rsidR="0027027A">
              <w:rPr>
                <w:rFonts w:cs="Arial"/>
                <w:szCs w:val="20"/>
              </w:rPr>
              <w:t>mager.</w:t>
            </w:r>
            <w:r>
              <w:rPr>
                <w:rFonts w:cs="Arial"/>
                <w:szCs w:val="20"/>
              </w:rPr>
              <w:t xml:space="preserve"> </w:t>
            </w:r>
          </w:p>
          <w:p w:rsidR="002F0BF0" w:rsidRDefault="002F0BF0" w:rsidP="006756FB">
            <w:pPr>
              <w:spacing w:after="0"/>
              <w:rPr>
                <w:rFonts w:cs="Arial"/>
                <w:szCs w:val="20"/>
              </w:rPr>
            </w:pPr>
            <w:r>
              <w:rPr>
                <w:rFonts w:cs="Arial"/>
                <w:szCs w:val="20"/>
              </w:rPr>
              <w:t xml:space="preserve">Paul merkt op dat er een nieuw communicatieplan over het Sociaal Domein </w:t>
            </w:r>
            <w:r w:rsidR="00CB3CC1">
              <w:rPr>
                <w:rFonts w:cs="Arial"/>
                <w:szCs w:val="20"/>
              </w:rPr>
              <w:t xml:space="preserve">wordt </w:t>
            </w:r>
            <w:r>
              <w:rPr>
                <w:rFonts w:cs="Arial"/>
                <w:szCs w:val="20"/>
              </w:rPr>
              <w:t>opgesteld. Hierin zitten veel punten waar we verder mee kunnen en hij verwacht hierover een duidelijk standpunt.</w:t>
            </w:r>
          </w:p>
          <w:p w:rsidR="0003401A" w:rsidRPr="0003401A" w:rsidRDefault="002F0BF0" w:rsidP="002F0BF0">
            <w:pPr>
              <w:spacing w:after="0"/>
              <w:rPr>
                <w:rFonts w:cs="Arial"/>
                <w:szCs w:val="20"/>
              </w:rPr>
            </w:pPr>
            <w:r>
              <w:rPr>
                <w:rFonts w:cs="Arial"/>
                <w:szCs w:val="20"/>
              </w:rPr>
              <w:t>Voorzitter spreekt zijn waardering uit naar een aantal GCR leden over de rol die zij in dit traject hebben gespeeld.</w:t>
            </w:r>
          </w:p>
        </w:tc>
        <w:tc>
          <w:tcPr>
            <w:tcW w:w="1134" w:type="dxa"/>
            <w:gridSpan w:val="2"/>
          </w:tcPr>
          <w:p w:rsidR="006B72C4" w:rsidRDefault="006B72C4">
            <w:pPr>
              <w:rPr>
                <w:rFonts w:cs="Arial"/>
                <w:szCs w:val="20"/>
              </w:rPr>
            </w:pPr>
          </w:p>
          <w:p w:rsidR="006B72C4" w:rsidRDefault="006B72C4">
            <w:pPr>
              <w:rPr>
                <w:rFonts w:cs="Arial"/>
                <w:szCs w:val="20"/>
              </w:rPr>
            </w:pPr>
          </w:p>
          <w:p w:rsidR="00193F28" w:rsidRDefault="00193F28">
            <w:pPr>
              <w:rPr>
                <w:rFonts w:cs="Arial"/>
                <w:szCs w:val="20"/>
              </w:rPr>
            </w:pPr>
          </w:p>
          <w:p w:rsidR="00193F28" w:rsidRDefault="00193F28">
            <w:pPr>
              <w:rPr>
                <w:rFonts w:cs="Arial"/>
                <w:szCs w:val="20"/>
              </w:rPr>
            </w:pPr>
            <w:r>
              <w:rPr>
                <w:rFonts w:cs="Arial"/>
                <w:szCs w:val="20"/>
              </w:rPr>
              <w:t>Liliana/</w:t>
            </w:r>
          </w:p>
          <w:p w:rsidR="006B72C4" w:rsidRDefault="00904B7D">
            <w:pPr>
              <w:rPr>
                <w:rFonts w:cs="Arial"/>
                <w:szCs w:val="20"/>
              </w:rPr>
            </w:pPr>
            <w:r>
              <w:rPr>
                <w:rFonts w:cs="Arial"/>
                <w:szCs w:val="20"/>
              </w:rPr>
              <w:t>Adriaan</w:t>
            </w:r>
          </w:p>
          <w:p w:rsidR="00F2301C" w:rsidRDefault="00F2301C">
            <w:pPr>
              <w:rPr>
                <w:rFonts w:cs="Arial"/>
                <w:szCs w:val="20"/>
              </w:rPr>
            </w:pPr>
          </w:p>
          <w:p w:rsidR="00F2301C" w:rsidRDefault="00F2301C">
            <w:pPr>
              <w:rPr>
                <w:rFonts w:cs="Arial"/>
                <w:szCs w:val="20"/>
              </w:rPr>
            </w:pPr>
          </w:p>
          <w:p w:rsidR="00F2301C" w:rsidRDefault="00F2301C">
            <w:pPr>
              <w:rPr>
                <w:rFonts w:cs="Arial"/>
                <w:szCs w:val="20"/>
              </w:rPr>
            </w:pPr>
          </w:p>
          <w:p w:rsidR="00F2301C" w:rsidRDefault="00F2301C">
            <w:pPr>
              <w:rPr>
                <w:rFonts w:cs="Arial"/>
                <w:szCs w:val="20"/>
              </w:rPr>
            </w:pPr>
          </w:p>
          <w:p w:rsidR="00F2301C" w:rsidRDefault="00F2301C">
            <w:pPr>
              <w:rPr>
                <w:rFonts w:cs="Arial"/>
                <w:szCs w:val="20"/>
              </w:rPr>
            </w:pPr>
          </w:p>
          <w:p w:rsidR="00F2301C" w:rsidRDefault="00F2301C">
            <w:pPr>
              <w:rPr>
                <w:rFonts w:cs="Arial"/>
                <w:szCs w:val="20"/>
              </w:rPr>
            </w:pPr>
          </w:p>
          <w:p w:rsidR="00F2301C" w:rsidRDefault="00F2301C">
            <w:pPr>
              <w:rPr>
                <w:rFonts w:cs="Arial"/>
                <w:szCs w:val="20"/>
              </w:rPr>
            </w:pPr>
          </w:p>
          <w:p w:rsidR="00F2301C" w:rsidRDefault="00F2301C">
            <w:pPr>
              <w:rPr>
                <w:rFonts w:cs="Arial"/>
                <w:szCs w:val="20"/>
              </w:rPr>
            </w:pPr>
          </w:p>
          <w:p w:rsidR="00F2301C" w:rsidRDefault="00F2301C">
            <w:pPr>
              <w:rPr>
                <w:rFonts w:cs="Arial"/>
                <w:szCs w:val="20"/>
              </w:rPr>
            </w:pPr>
          </w:p>
          <w:p w:rsidR="00F2301C" w:rsidRDefault="00F2301C">
            <w:pPr>
              <w:rPr>
                <w:rFonts w:cs="Arial"/>
                <w:szCs w:val="20"/>
              </w:rPr>
            </w:pPr>
            <w:r>
              <w:rPr>
                <w:rFonts w:cs="Arial"/>
                <w:szCs w:val="20"/>
              </w:rPr>
              <w:t xml:space="preserve">Allen </w:t>
            </w:r>
          </w:p>
        </w:tc>
        <w:tc>
          <w:tcPr>
            <w:tcW w:w="904" w:type="dxa"/>
          </w:tcPr>
          <w:p w:rsidR="006B72C4" w:rsidRDefault="006B72C4">
            <w:pPr>
              <w:rPr>
                <w:rFonts w:cs="Arial"/>
                <w:szCs w:val="20"/>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904B7D">
            <w:pPr>
              <w:spacing w:after="0"/>
              <w:contextualSpacing w:val="0"/>
              <w:rPr>
                <w:rFonts w:cs="Arial"/>
                <w:b/>
                <w:szCs w:val="20"/>
              </w:rPr>
            </w:pPr>
            <w:r>
              <w:rPr>
                <w:rFonts w:cs="Arial"/>
                <w:b/>
                <w:szCs w:val="20"/>
              </w:rPr>
              <w:t>8.</w:t>
            </w:r>
          </w:p>
        </w:tc>
        <w:tc>
          <w:tcPr>
            <w:tcW w:w="7231" w:type="dxa"/>
            <w:gridSpan w:val="5"/>
          </w:tcPr>
          <w:p w:rsidR="006B72C4" w:rsidRDefault="00904B7D">
            <w:pPr>
              <w:spacing w:after="0"/>
              <w:rPr>
                <w:rFonts w:cs="Arial"/>
                <w:b/>
                <w:szCs w:val="20"/>
              </w:rPr>
            </w:pPr>
            <w:r>
              <w:rPr>
                <w:rFonts w:cs="Arial"/>
                <w:b/>
                <w:szCs w:val="20"/>
              </w:rPr>
              <w:t>Sluiting</w:t>
            </w:r>
          </w:p>
          <w:p w:rsidR="002F0BF0" w:rsidRDefault="002F0BF0">
            <w:pPr>
              <w:spacing w:after="0"/>
              <w:rPr>
                <w:rFonts w:cs="Arial"/>
                <w:szCs w:val="20"/>
              </w:rPr>
            </w:pPr>
            <w:r>
              <w:rPr>
                <w:rFonts w:cs="Arial"/>
                <w:szCs w:val="20"/>
              </w:rPr>
              <w:t xml:space="preserve">Voorzitter staat stil bij het afscheid van Barbara. Zij is 8 jaar GCR lid geweest en voorzitter bedankt haar voor alle inzet. </w:t>
            </w:r>
          </w:p>
          <w:p w:rsidR="002F0BF0" w:rsidRDefault="002F0BF0">
            <w:pPr>
              <w:spacing w:after="0"/>
              <w:rPr>
                <w:rFonts w:cs="Arial"/>
                <w:szCs w:val="20"/>
              </w:rPr>
            </w:pPr>
            <w:r>
              <w:rPr>
                <w:rFonts w:cs="Arial"/>
                <w:szCs w:val="20"/>
              </w:rPr>
              <w:t>Vervolgens doet Barbara een afscheidswoordje en</w:t>
            </w:r>
            <w:r w:rsidR="004A6283">
              <w:rPr>
                <w:rFonts w:cs="Arial"/>
                <w:szCs w:val="20"/>
              </w:rPr>
              <w:t xml:space="preserve"> ge</w:t>
            </w:r>
            <w:r w:rsidR="00CB3CC1">
              <w:rPr>
                <w:rFonts w:cs="Arial"/>
                <w:szCs w:val="20"/>
              </w:rPr>
              <w:t xml:space="preserve">eft aan dat zij altijd met </w:t>
            </w:r>
            <w:r w:rsidR="004A6283">
              <w:rPr>
                <w:rFonts w:cs="Arial"/>
                <w:szCs w:val="20"/>
              </w:rPr>
              <w:t>hart voor de minima haar GCR taak heeft vervuld.</w:t>
            </w:r>
          </w:p>
          <w:p w:rsidR="004A6283" w:rsidRDefault="004A6283">
            <w:pPr>
              <w:spacing w:after="0"/>
              <w:rPr>
                <w:rFonts w:cs="Arial"/>
                <w:szCs w:val="20"/>
              </w:rPr>
            </w:pPr>
            <w:r>
              <w:rPr>
                <w:rFonts w:cs="Arial"/>
                <w:szCs w:val="20"/>
              </w:rPr>
              <w:t>Tenslotte merkt Carla op dat Barbara heel veel kennis van zaken heeft, en verzoekt haar de weg te blijven volgen naar de GCR.</w:t>
            </w:r>
          </w:p>
          <w:p w:rsidR="006B72C4" w:rsidRDefault="00904B7D">
            <w:pPr>
              <w:spacing w:after="0"/>
              <w:rPr>
                <w:rFonts w:cs="Arial"/>
                <w:szCs w:val="20"/>
              </w:rPr>
            </w:pPr>
            <w:r>
              <w:rPr>
                <w:rFonts w:cs="Arial"/>
                <w:szCs w:val="20"/>
              </w:rPr>
              <w:t>Niets meer aan de orde zijnde sluit de voorzitter de vergadering en bedankt allen voor hun inbreng.</w:t>
            </w:r>
          </w:p>
        </w:tc>
        <w:tc>
          <w:tcPr>
            <w:tcW w:w="1134" w:type="dxa"/>
            <w:gridSpan w:val="2"/>
          </w:tcPr>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tc>
        <w:tc>
          <w:tcPr>
            <w:tcW w:w="904" w:type="dxa"/>
          </w:tcPr>
          <w:p w:rsidR="006B72C4" w:rsidRDefault="006B72C4">
            <w:pPr>
              <w:rPr>
                <w:rFonts w:cs="Arial"/>
                <w:szCs w:val="20"/>
              </w:rPr>
            </w:pPr>
          </w:p>
        </w:tc>
      </w:tr>
    </w:tbl>
    <w:p w:rsidR="006B72C4" w:rsidRDefault="006B72C4">
      <w:pPr>
        <w:spacing w:after="0"/>
        <w:rPr>
          <w:rFonts w:cs="Arial"/>
          <w:szCs w:val="20"/>
        </w:rPr>
      </w:pPr>
    </w:p>
    <w:p w:rsidR="006B72C4" w:rsidRDefault="006B72C4">
      <w:pPr>
        <w:spacing w:after="0"/>
        <w:rPr>
          <w:rFonts w:cs="Arial"/>
          <w:szCs w:val="20"/>
        </w:rPr>
      </w:pPr>
    </w:p>
    <w:sectPr w:rsidR="006B72C4">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7D" w:rsidRDefault="00904B7D">
      <w:pPr>
        <w:spacing w:after="0"/>
      </w:pPr>
      <w:r>
        <w:separator/>
      </w:r>
    </w:p>
  </w:endnote>
  <w:endnote w:type="continuationSeparator" w:id="0">
    <w:p w:rsidR="00904B7D" w:rsidRDefault="00904B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C4" w:rsidRDefault="006B72C4">
    <w:pPr>
      <w:pStyle w:val="Voettekst"/>
    </w:pPr>
  </w:p>
  <w:p w:rsidR="006B72C4" w:rsidRDefault="006B72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rsidR="006B72C4" w:rsidRDefault="00904B7D">
                          <w:pPr>
                            <w:pStyle w:val="GDAVoettekstpaginanummer"/>
                          </w:pPr>
                          <w:r>
                            <w:tab/>
                            <w:t xml:space="preserve">pagina </w:t>
                          </w:r>
                          <w:r>
                            <w:fldChar w:fldCharType="begin"/>
                          </w:r>
                          <w:r>
                            <w:instrText xml:space="preserve"> PAGE  \* Arabic  \* MERGEFORMAT </w:instrText>
                          </w:r>
                          <w:r>
                            <w:fldChar w:fldCharType="separate"/>
                          </w:r>
                          <w:r w:rsidR="00386837">
                            <w:rPr>
                              <w:noProof/>
                            </w:rPr>
                            <w:t>2</w:t>
                          </w:r>
                          <w:r>
                            <w:fldChar w:fldCharType="end"/>
                          </w:r>
                        </w:p>
                        <w:p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rsidR="006B72C4" w:rsidRDefault="00904B7D">
                    <w:pPr>
                      <w:pStyle w:val="GDAVoettekstpaginanummer"/>
                    </w:pPr>
                    <w:r>
                      <w:tab/>
                      <w:t xml:space="preserve">pagina </w:t>
                    </w:r>
                    <w:r>
                      <w:fldChar w:fldCharType="begin"/>
                    </w:r>
                    <w:r>
                      <w:instrText xml:space="preserve"> PAGE  \* Arabic  \* MERGEFORMAT </w:instrText>
                    </w:r>
                    <w:r>
                      <w:fldChar w:fldCharType="separate"/>
                    </w:r>
                    <w:r w:rsidR="00386837">
                      <w:rPr>
                        <w:noProof/>
                      </w:rPr>
                      <w:t>2</w:t>
                    </w:r>
                    <w:r>
                      <w:fldChar w:fldCharType="end"/>
                    </w:r>
                  </w:p>
                  <w:p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7D" w:rsidRDefault="00904B7D">
      <w:pPr>
        <w:spacing w:after="0"/>
      </w:pPr>
      <w:r>
        <w:separator/>
      </w:r>
    </w:p>
  </w:footnote>
  <w:footnote w:type="continuationSeparator" w:id="0">
    <w:p w:rsidR="00904B7D" w:rsidRDefault="00904B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rsidR="006B72C4" w:rsidRDefault="006B72C4">
                          <w:pPr>
                            <w:pStyle w:val="Koptekst"/>
                          </w:pPr>
                        </w:p>
                        <w:p w:rsidR="006B72C4" w:rsidRDefault="00904B7D">
                          <w:pPr>
                            <w:rPr>
                              <w:rStyle w:val="KoptekstChar"/>
                            </w:rPr>
                          </w:pPr>
                          <w:r>
                            <w:rPr>
                              <w:noProof/>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63.45pt;margin-top:25.5pt;height:70.4pt;width:513pt;mso-position-horizontal-relative:page;mso-position-vertical-relative:page;z-index:251661312;mso-width-relative:page;mso-height-relative:page;" fillcolor="#FFFFFF" filled="t" stroked="f" coordsize="21600,21600" o:gfxdata="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1i2HTXAAAACwEAAA8AAAAAAAAAAQAgAAAAIgAAAGRycy9kb3du&#10;cmV2LnhtbFBLAQIUABQAAAAIAIdO4kB28AsoAAIAAO8DAAAOAAAAAAAAAAEAIAAAACYBAABkcnMv&#10;ZTJvRG9jLnhtbFBLBQYAAAAABgAGAFkBAACYBQAAAAA=&#10;">
              <v:fill on="t" focussize="0,0"/>
              <v:stroke on="f"/>
              <v:imagedata o:title=""/>
              <o:lock v:ext="edit" aspectratio="f"/>
              <v:textbox>
                <w:txbxContent>
                  <w:p>
                    <w:pPr>
                      <w:pStyle w:val="10"/>
                    </w:pPr>
                  </w:p>
                  <w:p>
                    <w:pPr>
                      <w:rPr>
                        <w:rStyle w:val="24"/>
                      </w:rPr>
                    </w:pPr>
                    <w:r>
                      <w:rPr>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v:shape>
          </w:pict>
        </mc:Fallback>
      </mc:AlternateContent>
    </w:r>
    <w:r>
      <w:tab/>
    </w:r>
    <w:r>
      <w:tab/>
    </w:r>
  </w:p>
  <w:p w:rsidR="006B72C4" w:rsidRDefault="006B72C4">
    <w:pPr>
      <w:pStyle w:val="Koptekst"/>
      <w:tabs>
        <w:tab w:val="clear" w:pos="4536"/>
        <w:tab w:val="clear" w:pos="9072"/>
        <w:tab w:val="left" w:pos="6270"/>
        <w:tab w:val="left" w:pos="8115"/>
      </w:tabs>
    </w:pPr>
  </w:p>
  <w:p w:rsidR="006B72C4" w:rsidRDefault="006B72C4">
    <w:pPr>
      <w:pStyle w:val="Koptekst"/>
      <w:tabs>
        <w:tab w:val="clear" w:pos="4536"/>
        <w:tab w:val="clear" w:pos="9072"/>
        <w:tab w:val="left" w:pos="6270"/>
        <w:tab w:val="left" w:pos="8115"/>
      </w:tabs>
    </w:pPr>
  </w:p>
  <w:p w:rsidR="006B72C4" w:rsidRDefault="006B72C4">
    <w:pPr>
      <w:pStyle w:val="Koptekst"/>
      <w:tabs>
        <w:tab w:val="clear" w:pos="4536"/>
        <w:tab w:val="clear" w:pos="9072"/>
        <w:tab w:val="left" w:pos="6270"/>
        <w:tab w:val="left" w:pos="8115"/>
      </w:tabs>
    </w:pPr>
  </w:p>
  <w:p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5B23"/>
    <w:rsid w:val="00006771"/>
    <w:rsid w:val="00006921"/>
    <w:rsid w:val="000078A8"/>
    <w:rsid w:val="000110FD"/>
    <w:rsid w:val="00011DB7"/>
    <w:rsid w:val="00017032"/>
    <w:rsid w:val="00023CC8"/>
    <w:rsid w:val="00026BAF"/>
    <w:rsid w:val="000274A7"/>
    <w:rsid w:val="00030879"/>
    <w:rsid w:val="00031347"/>
    <w:rsid w:val="0003401A"/>
    <w:rsid w:val="00037A88"/>
    <w:rsid w:val="00041D26"/>
    <w:rsid w:val="00043CB5"/>
    <w:rsid w:val="00044234"/>
    <w:rsid w:val="00044647"/>
    <w:rsid w:val="000449D3"/>
    <w:rsid w:val="00046609"/>
    <w:rsid w:val="000470D1"/>
    <w:rsid w:val="0005173B"/>
    <w:rsid w:val="00052B71"/>
    <w:rsid w:val="00052E7E"/>
    <w:rsid w:val="000534B4"/>
    <w:rsid w:val="0005357F"/>
    <w:rsid w:val="000573D2"/>
    <w:rsid w:val="00057DCE"/>
    <w:rsid w:val="00066E92"/>
    <w:rsid w:val="00067C71"/>
    <w:rsid w:val="00076078"/>
    <w:rsid w:val="000767A2"/>
    <w:rsid w:val="00081187"/>
    <w:rsid w:val="00084364"/>
    <w:rsid w:val="000855A8"/>
    <w:rsid w:val="00085769"/>
    <w:rsid w:val="00087269"/>
    <w:rsid w:val="000873DC"/>
    <w:rsid w:val="00091BF3"/>
    <w:rsid w:val="000923B7"/>
    <w:rsid w:val="00094900"/>
    <w:rsid w:val="000A4DCF"/>
    <w:rsid w:val="000A5F72"/>
    <w:rsid w:val="000A6737"/>
    <w:rsid w:val="000A6F3F"/>
    <w:rsid w:val="000B4984"/>
    <w:rsid w:val="000B6745"/>
    <w:rsid w:val="000B68BB"/>
    <w:rsid w:val="000B77CB"/>
    <w:rsid w:val="000B7BBE"/>
    <w:rsid w:val="000C1D1F"/>
    <w:rsid w:val="000C1FFF"/>
    <w:rsid w:val="000C489C"/>
    <w:rsid w:val="000D125D"/>
    <w:rsid w:val="000D1399"/>
    <w:rsid w:val="000D1431"/>
    <w:rsid w:val="000D19CD"/>
    <w:rsid w:val="000D4A19"/>
    <w:rsid w:val="000D5AEA"/>
    <w:rsid w:val="000E04FF"/>
    <w:rsid w:val="000E0B9D"/>
    <w:rsid w:val="000E5698"/>
    <w:rsid w:val="000E5E94"/>
    <w:rsid w:val="000E7F30"/>
    <w:rsid w:val="000F2EA4"/>
    <w:rsid w:val="000F33A2"/>
    <w:rsid w:val="000F37AC"/>
    <w:rsid w:val="000F4FD6"/>
    <w:rsid w:val="000F704C"/>
    <w:rsid w:val="00100B76"/>
    <w:rsid w:val="00101623"/>
    <w:rsid w:val="001034D1"/>
    <w:rsid w:val="0010399B"/>
    <w:rsid w:val="0010413B"/>
    <w:rsid w:val="00106253"/>
    <w:rsid w:val="00107801"/>
    <w:rsid w:val="00107886"/>
    <w:rsid w:val="00107AFD"/>
    <w:rsid w:val="00107CB1"/>
    <w:rsid w:val="00111DA8"/>
    <w:rsid w:val="00114994"/>
    <w:rsid w:val="00115664"/>
    <w:rsid w:val="00116503"/>
    <w:rsid w:val="00117813"/>
    <w:rsid w:val="00117F70"/>
    <w:rsid w:val="00120499"/>
    <w:rsid w:val="00120F86"/>
    <w:rsid w:val="0012338F"/>
    <w:rsid w:val="0012508C"/>
    <w:rsid w:val="00126CAE"/>
    <w:rsid w:val="00126FE0"/>
    <w:rsid w:val="00133285"/>
    <w:rsid w:val="0013410A"/>
    <w:rsid w:val="00136CBA"/>
    <w:rsid w:val="00136CBC"/>
    <w:rsid w:val="001406C9"/>
    <w:rsid w:val="0014080A"/>
    <w:rsid w:val="00142878"/>
    <w:rsid w:val="00144E15"/>
    <w:rsid w:val="00146EC5"/>
    <w:rsid w:val="00150F2E"/>
    <w:rsid w:val="0015482E"/>
    <w:rsid w:val="00154AE5"/>
    <w:rsid w:val="00156626"/>
    <w:rsid w:val="0016138F"/>
    <w:rsid w:val="0016354D"/>
    <w:rsid w:val="001642CF"/>
    <w:rsid w:val="001644E4"/>
    <w:rsid w:val="00165997"/>
    <w:rsid w:val="001659EC"/>
    <w:rsid w:val="001706B5"/>
    <w:rsid w:val="0017537C"/>
    <w:rsid w:val="00176F5F"/>
    <w:rsid w:val="001774B1"/>
    <w:rsid w:val="001848E8"/>
    <w:rsid w:val="001849D4"/>
    <w:rsid w:val="0018545E"/>
    <w:rsid w:val="00187845"/>
    <w:rsid w:val="0019061B"/>
    <w:rsid w:val="00190A1A"/>
    <w:rsid w:val="00192E75"/>
    <w:rsid w:val="00193F28"/>
    <w:rsid w:val="00195249"/>
    <w:rsid w:val="00196F66"/>
    <w:rsid w:val="00197CF6"/>
    <w:rsid w:val="001A1631"/>
    <w:rsid w:val="001A40B2"/>
    <w:rsid w:val="001B6B39"/>
    <w:rsid w:val="001B6DD8"/>
    <w:rsid w:val="001C2A57"/>
    <w:rsid w:val="001C37AF"/>
    <w:rsid w:val="001C446E"/>
    <w:rsid w:val="001C50DC"/>
    <w:rsid w:val="001C5901"/>
    <w:rsid w:val="001C5E2C"/>
    <w:rsid w:val="001C70EA"/>
    <w:rsid w:val="001D4590"/>
    <w:rsid w:val="001D480F"/>
    <w:rsid w:val="001E05E4"/>
    <w:rsid w:val="001E2B2E"/>
    <w:rsid w:val="001E5ABD"/>
    <w:rsid w:val="001E69F2"/>
    <w:rsid w:val="001F2C24"/>
    <w:rsid w:val="001F2FCE"/>
    <w:rsid w:val="001F32E4"/>
    <w:rsid w:val="001F405F"/>
    <w:rsid w:val="001F58C9"/>
    <w:rsid w:val="0020069D"/>
    <w:rsid w:val="00201D05"/>
    <w:rsid w:val="00206167"/>
    <w:rsid w:val="00206F90"/>
    <w:rsid w:val="002075D2"/>
    <w:rsid w:val="002127BB"/>
    <w:rsid w:val="00214540"/>
    <w:rsid w:val="00215D2F"/>
    <w:rsid w:val="00223217"/>
    <w:rsid w:val="0022430F"/>
    <w:rsid w:val="00224411"/>
    <w:rsid w:val="0023305E"/>
    <w:rsid w:val="00234B51"/>
    <w:rsid w:val="00234E31"/>
    <w:rsid w:val="00235FBD"/>
    <w:rsid w:val="00236472"/>
    <w:rsid w:val="00236BD2"/>
    <w:rsid w:val="00236F53"/>
    <w:rsid w:val="0024594F"/>
    <w:rsid w:val="00245BF4"/>
    <w:rsid w:val="0024642E"/>
    <w:rsid w:val="00250DDD"/>
    <w:rsid w:val="00261EF6"/>
    <w:rsid w:val="00264C0F"/>
    <w:rsid w:val="00264DA3"/>
    <w:rsid w:val="00265EB4"/>
    <w:rsid w:val="00267A0E"/>
    <w:rsid w:val="0027027A"/>
    <w:rsid w:val="0027245D"/>
    <w:rsid w:val="00280A36"/>
    <w:rsid w:val="00280D53"/>
    <w:rsid w:val="00282A8B"/>
    <w:rsid w:val="00282BF6"/>
    <w:rsid w:val="00282F5E"/>
    <w:rsid w:val="00283A0D"/>
    <w:rsid w:val="00284DB1"/>
    <w:rsid w:val="0028661F"/>
    <w:rsid w:val="00291D7D"/>
    <w:rsid w:val="00293D88"/>
    <w:rsid w:val="00297313"/>
    <w:rsid w:val="002A05CE"/>
    <w:rsid w:val="002A1805"/>
    <w:rsid w:val="002A68DD"/>
    <w:rsid w:val="002A6E21"/>
    <w:rsid w:val="002B1D51"/>
    <w:rsid w:val="002B63DA"/>
    <w:rsid w:val="002B6E51"/>
    <w:rsid w:val="002B74D4"/>
    <w:rsid w:val="002C0FEE"/>
    <w:rsid w:val="002C1C5B"/>
    <w:rsid w:val="002C6B52"/>
    <w:rsid w:val="002D1B5D"/>
    <w:rsid w:val="002D1FDF"/>
    <w:rsid w:val="002D3E74"/>
    <w:rsid w:val="002D42D8"/>
    <w:rsid w:val="002D433D"/>
    <w:rsid w:val="002D7DBF"/>
    <w:rsid w:val="002E66F9"/>
    <w:rsid w:val="002F0BF0"/>
    <w:rsid w:val="002F1921"/>
    <w:rsid w:val="002F3AFB"/>
    <w:rsid w:val="002F6F41"/>
    <w:rsid w:val="00300D5D"/>
    <w:rsid w:val="003018CA"/>
    <w:rsid w:val="0030561C"/>
    <w:rsid w:val="00311DB9"/>
    <w:rsid w:val="00312B03"/>
    <w:rsid w:val="00312D89"/>
    <w:rsid w:val="00313855"/>
    <w:rsid w:val="0031670E"/>
    <w:rsid w:val="0032336D"/>
    <w:rsid w:val="00327E63"/>
    <w:rsid w:val="003301EA"/>
    <w:rsid w:val="0033597D"/>
    <w:rsid w:val="00336C93"/>
    <w:rsid w:val="003401FE"/>
    <w:rsid w:val="0034118A"/>
    <w:rsid w:val="00343905"/>
    <w:rsid w:val="00345568"/>
    <w:rsid w:val="00346306"/>
    <w:rsid w:val="00346979"/>
    <w:rsid w:val="00346C03"/>
    <w:rsid w:val="00350BAD"/>
    <w:rsid w:val="003513BB"/>
    <w:rsid w:val="003548C0"/>
    <w:rsid w:val="00357F72"/>
    <w:rsid w:val="00360714"/>
    <w:rsid w:val="00360753"/>
    <w:rsid w:val="00361A89"/>
    <w:rsid w:val="00363C76"/>
    <w:rsid w:val="00364126"/>
    <w:rsid w:val="00366536"/>
    <w:rsid w:val="00370B40"/>
    <w:rsid w:val="003717C2"/>
    <w:rsid w:val="00372303"/>
    <w:rsid w:val="00372CAE"/>
    <w:rsid w:val="00373DFE"/>
    <w:rsid w:val="00375B69"/>
    <w:rsid w:val="00383334"/>
    <w:rsid w:val="00383AE1"/>
    <w:rsid w:val="00384E8C"/>
    <w:rsid w:val="00386837"/>
    <w:rsid w:val="00387117"/>
    <w:rsid w:val="00390702"/>
    <w:rsid w:val="00390EEC"/>
    <w:rsid w:val="00393044"/>
    <w:rsid w:val="00393B04"/>
    <w:rsid w:val="00394518"/>
    <w:rsid w:val="00395BFC"/>
    <w:rsid w:val="0039697E"/>
    <w:rsid w:val="00397425"/>
    <w:rsid w:val="00397FDB"/>
    <w:rsid w:val="003A5789"/>
    <w:rsid w:val="003A79DE"/>
    <w:rsid w:val="003B041D"/>
    <w:rsid w:val="003B497A"/>
    <w:rsid w:val="003B7077"/>
    <w:rsid w:val="003B7DAF"/>
    <w:rsid w:val="003D0F21"/>
    <w:rsid w:val="003D2D99"/>
    <w:rsid w:val="003D4D48"/>
    <w:rsid w:val="003D5250"/>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5BCC"/>
    <w:rsid w:val="003F6F86"/>
    <w:rsid w:val="00402BF4"/>
    <w:rsid w:val="00404357"/>
    <w:rsid w:val="0041295E"/>
    <w:rsid w:val="00417204"/>
    <w:rsid w:val="00424DC6"/>
    <w:rsid w:val="00433221"/>
    <w:rsid w:val="00433481"/>
    <w:rsid w:val="0043367B"/>
    <w:rsid w:val="00433FC6"/>
    <w:rsid w:val="0043733B"/>
    <w:rsid w:val="004373D2"/>
    <w:rsid w:val="00443F8F"/>
    <w:rsid w:val="00445BBC"/>
    <w:rsid w:val="00445CB5"/>
    <w:rsid w:val="00450A76"/>
    <w:rsid w:val="00450FC2"/>
    <w:rsid w:val="00456555"/>
    <w:rsid w:val="00466CFE"/>
    <w:rsid w:val="00466E4A"/>
    <w:rsid w:val="00471633"/>
    <w:rsid w:val="004757A1"/>
    <w:rsid w:val="00480A3F"/>
    <w:rsid w:val="004817F1"/>
    <w:rsid w:val="00483B75"/>
    <w:rsid w:val="004922F2"/>
    <w:rsid w:val="00492AB6"/>
    <w:rsid w:val="00493FEB"/>
    <w:rsid w:val="004941E5"/>
    <w:rsid w:val="00494599"/>
    <w:rsid w:val="00496827"/>
    <w:rsid w:val="004A0B31"/>
    <w:rsid w:val="004A14C4"/>
    <w:rsid w:val="004A1A33"/>
    <w:rsid w:val="004A1DF2"/>
    <w:rsid w:val="004A38C0"/>
    <w:rsid w:val="004A6283"/>
    <w:rsid w:val="004B050A"/>
    <w:rsid w:val="004B0B9A"/>
    <w:rsid w:val="004B17DA"/>
    <w:rsid w:val="004B1CEC"/>
    <w:rsid w:val="004C35D9"/>
    <w:rsid w:val="004C5E9C"/>
    <w:rsid w:val="004D2233"/>
    <w:rsid w:val="004D3838"/>
    <w:rsid w:val="004D3C85"/>
    <w:rsid w:val="004D570D"/>
    <w:rsid w:val="004D5DDB"/>
    <w:rsid w:val="004D607D"/>
    <w:rsid w:val="004E700E"/>
    <w:rsid w:val="004F0670"/>
    <w:rsid w:val="004F14B6"/>
    <w:rsid w:val="004F63EA"/>
    <w:rsid w:val="00502DEE"/>
    <w:rsid w:val="0050346D"/>
    <w:rsid w:val="0050347F"/>
    <w:rsid w:val="00506365"/>
    <w:rsid w:val="00511265"/>
    <w:rsid w:val="00511F75"/>
    <w:rsid w:val="0051771D"/>
    <w:rsid w:val="00522D07"/>
    <w:rsid w:val="005237F9"/>
    <w:rsid w:val="0052471F"/>
    <w:rsid w:val="00526DCA"/>
    <w:rsid w:val="00531B51"/>
    <w:rsid w:val="005323B7"/>
    <w:rsid w:val="00535A6C"/>
    <w:rsid w:val="00535E44"/>
    <w:rsid w:val="00541C54"/>
    <w:rsid w:val="00543332"/>
    <w:rsid w:val="00543C85"/>
    <w:rsid w:val="0054405D"/>
    <w:rsid w:val="00544244"/>
    <w:rsid w:val="00544FCD"/>
    <w:rsid w:val="00545059"/>
    <w:rsid w:val="00545930"/>
    <w:rsid w:val="00550E3D"/>
    <w:rsid w:val="005527F0"/>
    <w:rsid w:val="00557494"/>
    <w:rsid w:val="00557727"/>
    <w:rsid w:val="00561564"/>
    <w:rsid w:val="00561ED4"/>
    <w:rsid w:val="00562999"/>
    <w:rsid w:val="00566612"/>
    <w:rsid w:val="005674FB"/>
    <w:rsid w:val="005719AE"/>
    <w:rsid w:val="0057217B"/>
    <w:rsid w:val="00572C17"/>
    <w:rsid w:val="005742AF"/>
    <w:rsid w:val="0057524A"/>
    <w:rsid w:val="00576085"/>
    <w:rsid w:val="00580D3A"/>
    <w:rsid w:val="00583560"/>
    <w:rsid w:val="00584B1B"/>
    <w:rsid w:val="00584D2E"/>
    <w:rsid w:val="005854A6"/>
    <w:rsid w:val="00586CC2"/>
    <w:rsid w:val="005929C3"/>
    <w:rsid w:val="005938F4"/>
    <w:rsid w:val="00595173"/>
    <w:rsid w:val="005A2A60"/>
    <w:rsid w:val="005A4101"/>
    <w:rsid w:val="005A4BB6"/>
    <w:rsid w:val="005A7C56"/>
    <w:rsid w:val="005B1B06"/>
    <w:rsid w:val="005B282F"/>
    <w:rsid w:val="005B3C7B"/>
    <w:rsid w:val="005B7610"/>
    <w:rsid w:val="005C4C42"/>
    <w:rsid w:val="005C4F16"/>
    <w:rsid w:val="005C4FE6"/>
    <w:rsid w:val="005C50AC"/>
    <w:rsid w:val="005D01B7"/>
    <w:rsid w:val="005D52BD"/>
    <w:rsid w:val="005E0649"/>
    <w:rsid w:val="005E0C26"/>
    <w:rsid w:val="005E1AC1"/>
    <w:rsid w:val="005E1F5F"/>
    <w:rsid w:val="005E45DF"/>
    <w:rsid w:val="005E6D6B"/>
    <w:rsid w:val="005F044A"/>
    <w:rsid w:val="005F6665"/>
    <w:rsid w:val="005F69B1"/>
    <w:rsid w:val="00601E54"/>
    <w:rsid w:val="00603AF3"/>
    <w:rsid w:val="006047F5"/>
    <w:rsid w:val="00605A48"/>
    <w:rsid w:val="00611B59"/>
    <w:rsid w:val="00615039"/>
    <w:rsid w:val="0061539C"/>
    <w:rsid w:val="006221A6"/>
    <w:rsid w:val="006222CB"/>
    <w:rsid w:val="006228D7"/>
    <w:rsid w:val="00625C1C"/>
    <w:rsid w:val="00627EA2"/>
    <w:rsid w:val="00634E2C"/>
    <w:rsid w:val="00640667"/>
    <w:rsid w:val="00642589"/>
    <w:rsid w:val="00645E48"/>
    <w:rsid w:val="00646D7D"/>
    <w:rsid w:val="00647733"/>
    <w:rsid w:val="00647FC5"/>
    <w:rsid w:val="00651187"/>
    <w:rsid w:val="006534EA"/>
    <w:rsid w:val="006558B5"/>
    <w:rsid w:val="006558ED"/>
    <w:rsid w:val="00655BC6"/>
    <w:rsid w:val="0065625E"/>
    <w:rsid w:val="00660341"/>
    <w:rsid w:val="00662AD1"/>
    <w:rsid w:val="00662F38"/>
    <w:rsid w:val="00664241"/>
    <w:rsid w:val="00671293"/>
    <w:rsid w:val="00671743"/>
    <w:rsid w:val="00671C81"/>
    <w:rsid w:val="00672829"/>
    <w:rsid w:val="00674149"/>
    <w:rsid w:val="006756FB"/>
    <w:rsid w:val="00677200"/>
    <w:rsid w:val="00677224"/>
    <w:rsid w:val="006847BF"/>
    <w:rsid w:val="0068594B"/>
    <w:rsid w:val="00686D6C"/>
    <w:rsid w:val="00687FE1"/>
    <w:rsid w:val="006919F7"/>
    <w:rsid w:val="00692295"/>
    <w:rsid w:val="00692F1B"/>
    <w:rsid w:val="00692F3F"/>
    <w:rsid w:val="006977D8"/>
    <w:rsid w:val="006A48B4"/>
    <w:rsid w:val="006A6D82"/>
    <w:rsid w:val="006B0FC7"/>
    <w:rsid w:val="006B1423"/>
    <w:rsid w:val="006B1658"/>
    <w:rsid w:val="006B4172"/>
    <w:rsid w:val="006B72C4"/>
    <w:rsid w:val="006D23F0"/>
    <w:rsid w:val="006D3947"/>
    <w:rsid w:val="006D7D37"/>
    <w:rsid w:val="006E0BCA"/>
    <w:rsid w:val="006E13DB"/>
    <w:rsid w:val="006E20E0"/>
    <w:rsid w:val="006E49CD"/>
    <w:rsid w:val="006E4B97"/>
    <w:rsid w:val="006E5494"/>
    <w:rsid w:val="006E5F15"/>
    <w:rsid w:val="006F0522"/>
    <w:rsid w:val="006F070D"/>
    <w:rsid w:val="006F0928"/>
    <w:rsid w:val="006F0930"/>
    <w:rsid w:val="006F444B"/>
    <w:rsid w:val="006F527C"/>
    <w:rsid w:val="006F5690"/>
    <w:rsid w:val="006F73C6"/>
    <w:rsid w:val="00700080"/>
    <w:rsid w:val="0070344B"/>
    <w:rsid w:val="00705C90"/>
    <w:rsid w:val="00706A9E"/>
    <w:rsid w:val="007070F5"/>
    <w:rsid w:val="0071054A"/>
    <w:rsid w:val="00715ED3"/>
    <w:rsid w:val="007171B1"/>
    <w:rsid w:val="00717832"/>
    <w:rsid w:val="0072412A"/>
    <w:rsid w:val="007252C5"/>
    <w:rsid w:val="00725D3C"/>
    <w:rsid w:val="00725EBE"/>
    <w:rsid w:val="00727503"/>
    <w:rsid w:val="00727BDC"/>
    <w:rsid w:val="007367E9"/>
    <w:rsid w:val="00736812"/>
    <w:rsid w:val="007379F7"/>
    <w:rsid w:val="00741427"/>
    <w:rsid w:val="00744CB9"/>
    <w:rsid w:val="0074690E"/>
    <w:rsid w:val="00746A68"/>
    <w:rsid w:val="00746C9B"/>
    <w:rsid w:val="0074781B"/>
    <w:rsid w:val="00750213"/>
    <w:rsid w:val="00753A6D"/>
    <w:rsid w:val="00756716"/>
    <w:rsid w:val="0075799C"/>
    <w:rsid w:val="007647C7"/>
    <w:rsid w:val="0076494B"/>
    <w:rsid w:val="00766A2F"/>
    <w:rsid w:val="0077113E"/>
    <w:rsid w:val="00771403"/>
    <w:rsid w:val="0077581B"/>
    <w:rsid w:val="00775C4A"/>
    <w:rsid w:val="00776605"/>
    <w:rsid w:val="00777305"/>
    <w:rsid w:val="00777323"/>
    <w:rsid w:val="0078013C"/>
    <w:rsid w:val="00785C39"/>
    <w:rsid w:val="007867FB"/>
    <w:rsid w:val="007968E6"/>
    <w:rsid w:val="00797012"/>
    <w:rsid w:val="007A42F2"/>
    <w:rsid w:val="007A5FA7"/>
    <w:rsid w:val="007A7D6E"/>
    <w:rsid w:val="007B26FE"/>
    <w:rsid w:val="007B6311"/>
    <w:rsid w:val="007B6C1F"/>
    <w:rsid w:val="007C0F59"/>
    <w:rsid w:val="007C4C88"/>
    <w:rsid w:val="007C5624"/>
    <w:rsid w:val="007C5AB0"/>
    <w:rsid w:val="007D3C99"/>
    <w:rsid w:val="007D3F11"/>
    <w:rsid w:val="007D6968"/>
    <w:rsid w:val="007E27F4"/>
    <w:rsid w:val="007E6B7D"/>
    <w:rsid w:val="007E7D86"/>
    <w:rsid w:val="007F039C"/>
    <w:rsid w:val="007F55F5"/>
    <w:rsid w:val="007F6BF2"/>
    <w:rsid w:val="0080013F"/>
    <w:rsid w:val="00800C1D"/>
    <w:rsid w:val="0080400F"/>
    <w:rsid w:val="0080435D"/>
    <w:rsid w:val="0080566F"/>
    <w:rsid w:val="00807CB7"/>
    <w:rsid w:val="00810DEF"/>
    <w:rsid w:val="008127A3"/>
    <w:rsid w:val="00813C97"/>
    <w:rsid w:val="00813E8B"/>
    <w:rsid w:val="00815A0B"/>
    <w:rsid w:val="00815DA2"/>
    <w:rsid w:val="00816926"/>
    <w:rsid w:val="00817CD9"/>
    <w:rsid w:val="008211AE"/>
    <w:rsid w:val="008230C4"/>
    <w:rsid w:val="00825793"/>
    <w:rsid w:val="00827978"/>
    <w:rsid w:val="00831733"/>
    <w:rsid w:val="00832888"/>
    <w:rsid w:val="00834443"/>
    <w:rsid w:val="008365C3"/>
    <w:rsid w:val="0083698C"/>
    <w:rsid w:val="008369B8"/>
    <w:rsid w:val="00856C37"/>
    <w:rsid w:val="008602A8"/>
    <w:rsid w:val="00860F99"/>
    <w:rsid w:val="00862A40"/>
    <w:rsid w:val="0086303B"/>
    <w:rsid w:val="008635C9"/>
    <w:rsid w:val="00867FE1"/>
    <w:rsid w:val="00870A1C"/>
    <w:rsid w:val="00871E0A"/>
    <w:rsid w:val="00874E2F"/>
    <w:rsid w:val="0088658E"/>
    <w:rsid w:val="008903DD"/>
    <w:rsid w:val="00891C48"/>
    <w:rsid w:val="0089264F"/>
    <w:rsid w:val="008A1D63"/>
    <w:rsid w:val="008A6369"/>
    <w:rsid w:val="008A756F"/>
    <w:rsid w:val="008B07B6"/>
    <w:rsid w:val="008B7B8F"/>
    <w:rsid w:val="008C121A"/>
    <w:rsid w:val="008C3BF7"/>
    <w:rsid w:val="008C4222"/>
    <w:rsid w:val="008C5251"/>
    <w:rsid w:val="008C6716"/>
    <w:rsid w:val="008C7278"/>
    <w:rsid w:val="008D0060"/>
    <w:rsid w:val="008D2B5D"/>
    <w:rsid w:val="008D3426"/>
    <w:rsid w:val="008D4557"/>
    <w:rsid w:val="008D4FCF"/>
    <w:rsid w:val="008D69B7"/>
    <w:rsid w:val="008E3451"/>
    <w:rsid w:val="008E6C06"/>
    <w:rsid w:val="008F0642"/>
    <w:rsid w:val="008F307F"/>
    <w:rsid w:val="008F3F1B"/>
    <w:rsid w:val="008F5469"/>
    <w:rsid w:val="008F56CF"/>
    <w:rsid w:val="008F7DC0"/>
    <w:rsid w:val="009014C0"/>
    <w:rsid w:val="00902A5F"/>
    <w:rsid w:val="009036A7"/>
    <w:rsid w:val="00903CAE"/>
    <w:rsid w:val="00904B7D"/>
    <w:rsid w:val="00905F6C"/>
    <w:rsid w:val="009069D7"/>
    <w:rsid w:val="00910185"/>
    <w:rsid w:val="00914000"/>
    <w:rsid w:val="009174EB"/>
    <w:rsid w:val="00920B01"/>
    <w:rsid w:val="00922970"/>
    <w:rsid w:val="00925F3B"/>
    <w:rsid w:val="00932A68"/>
    <w:rsid w:val="0093557F"/>
    <w:rsid w:val="00936929"/>
    <w:rsid w:val="00944B13"/>
    <w:rsid w:val="00944FC7"/>
    <w:rsid w:val="0094624D"/>
    <w:rsid w:val="0094653F"/>
    <w:rsid w:val="00950138"/>
    <w:rsid w:val="00953AA6"/>
    <w:rsid w:val="00955173"/>
    <w:rsid w:val="0095542F"/>
    <w:rsid w:val="00960C2D"/>
    <w:rsid w:val="00961220"/>
    <w:rsid w:val="0096265F"/>
    <w:rsid w:val="00962EEA"/>
    <w:rsid w:val="00963968"/>
    <w:rsid w:val="00967987"/>
    <w:rsid w:val="00967ACD"/>
    <w:rsid w:val="00971DBD"/>
    <w:rsid w:val="009724E5"/>
    <w:rsid w:val="00973ACA"/>
    <w:rsid w:val="00973C1D"/>
    <w:rsid w:val="0098012F"/>
    <w:rsid w:val="0098171C"/>
    <w:rsid w:val="00983CF3"/>
    <w:rsid w:val="00984BAB"/>
    <w:rsid w:val="00985CCD"/>
    <w:rsid w:val="00987862"/>
    <w:rsid w:val="009906CD"/>
    <w:rsid w:val="00990C1A"/>
    <w:rsid w:val="009921D6"/>
    <w:rsid w:val="00995C4C"/>
    <w:rsid w:val="009A015E"/>
    <w:rsid w:val="009A2734"/>
    <w:rsid w:val="009A42DD"/>
    <w:rsid w:val="009A4FFC"/>
    <w:rsid w:val="009A5032"/>
    <w:rsid w:val="009B11BF"/>
    <w:rsid w:val="009B7F34"/>
    <w:rsid w:val="009B7FB3"/>
    <w:rsid w:val="009C1C53"/>
    <w:rsid w:val="009C39BD"/>
    <w:rsid w:val="009C56AF"/>
    <w:rsid w:val="009D35DA"/>
    <w:rsid w:val="009D5DA6"/>
    <w:rsid w:val="009D7597"/>
    <w:rsid w:val="009E164D"/>
    <w:rsid w:val="009E21EE"/>
    <w:rsid w:val="009E2261"/>
    <w:rsid w:val="009E4CAF"/>
    <w:rsid w:val="009E5A3D"/>
    <w:rsid w:val="009E6A2B"/>
    <w:rsid w:val="009F0274"/>
    <w:rsid w:val="009F2F7B"/>
    <w:rsid w:val="009F771B"/>
    <w:rsid w:val="00A00A9D"/>
    <w:rsid w:val="00A00DFE"/>
    <w:rsid w:val="00A0100B"/>
    <w:rsid w:val="00A0372A"/>
    <w:rsid w:val="00A03BC1"/>
    <w:rsid w:val="00A06B3F"/>
    <w:rsid w:val="00A11289"/>
    <w:rsid w:val="00A122B6"/>
    <w:rsid w:val="00A16545"/>
    <w:rsid w:val="00A20B13"/>
    <w:rsid w:val="00A238B5"/>
    <w:rsid w:val="00A26F5D"/>
    <w:rsid w:val="00A27726"/>
    <w:rsid w:val="00A31515"/>
    <w:rsid w:val="00A31792"/>
    <w:rsid w:val="00A31819"/>
    <w:rsid w:val="00A33C64"/>
    <w:rsid w:val="00A34D62"/>
    <w:rsid w:val="00A35561"/>
    <w:rsid w:val="00A363B2"/>
    <w:rsid w:val="00A37834"/>
    <w:rsid w:val="00A37B9A"/>
    <w:rsid w:val="00A40885"/>
    <w:rsid w:val="00A434A1"/>
    <w:rsid w:val="00A43CE4"/>
    <w:rsid w:val="00A46540"/>
    <w:rsid w:val="00A548ED"/>
    <w:rsid w:val="00A550DB"/>
    <w:rsid w:val="00A55C78"/>
    <w:rsid w:val="00A60DE5"/>
    <w:rsid w:val="00A62141"/>
    <w:rsid w:val="00A6498E"/>
    <w:rsid w:val="00A66E2A"/>
    <w:rsid w:val="00A70352"/>
    <w:rsid w:val="00A70A7D"/>
    <w:rsid w:val="00A72874"/>
    <w:rsid w:val="00A75DAB"/>
    <w:rsid w:val="00A76946"/>
    <w:rsid w:val="00A8196D"/>
    <w:rsid w:val="00A81CC9"/>
    <w:rsid w:val="00A82CDD"/>
    <w:rsid w:val="00A858DE"/>
    <w:rsid w:val="00A86369"/>
    <w:rsid w:val="00A86BA0"/>
    <w:rsid w:val="00A90321"/>
    <w:rsid w:val="00A91E40"/>
    <w:rsid w:val="00A93F8B"/>
    <w:rsid w:val="00A95C13"/>
    <w:rsid w:val="00A96157"/>
    <w:rsid w:val="00AA1061"/>
    <w:rsid w:val="00AA1D56"/>
    <w:rsid w:val="00AA33C8"/>
    <w:rsid w:val="00AA5E22"/>
    <w:rsid w:val="00AA7603"/>
    <w:rsid w:val="00AB068F"/>
    <w:rsid w:val="00AB6FDF"/>
    <w:rsid w:val="00AC0C0B"/>
    <w:rsid w:val="00AC114D"/>
    <w:rsid w:val="00AC409A"/>
    <w:rsid w:val="00AC7129"/>
    <w:rsid w:val="00AD0CCE"/>
    <w:rsid w:val="00AD34FF"/>
    <w:rsid w:val="00AD4508"/>
    <w:rsid w:val="00AD5282"/>
    <w:rsid w:val="00AD5FF1"/>
    <w:rsid w:val="00AD731F"/>
    <w:rsid w:val="00AE32A0"/>
    <w:rsid w:val="00AE6FE1"/>
    <w:rsid w:val="00AF0634"/>
    <w:rsid w:val="00AF4ACC"/>
    <w:rsid w:val="00B018A7"/>
    <w:rsid w:val="00B04403"/>
    <w:rsid w:val="00B07262"/>
    <w:rsid w:val="00B07760"/>
    <w:rsid w:val="00B07AC9"/>
    <w:rsid w:val="00B14134"/>
    <w:rsid w:val="00B206C8"/>
    <w:rsid w:val="00B22280"/>
    <w:rsid w:val="00B24A28"/>
    <w:rsid w:val="00B26309"/>
    <w:rsid w:val="00B26E10"/>
    <w:rsid w:val="00B27023"/>
    <w:rsid w:val="00B3037B"/>
    <w:rsid w:val="00B31314"/>
    <w:rsid w:val="00B33497"/>
    <w:rsid w:val="00B33CBC"/>
    <w:rsid w:val="00B367F8"/>
    <w:rsid w:val="00B37D75"/>
    <w:rsid w:val="00B4095E"/>
    <w:rsid w:val="00B430F1"/>
    <w:rsid w:val="00B47C62"/>
    <w:rsid w:val="00B50446"/>
    <w:rsid w:val="00B50B8E"/>
    <w:rsid w:val="00B52671"/>
    <w:rsid w:val="00B60231"/>
    <w:rsid w:val="00B740D3"/>
    <w:rsid w:val="00B76656"/>
    <w:rsid w:val="00B81D97"/>
    <w:rsid w:val="00B86CDD"/>
    <w:rsid w:val="00B9262A"/>
    <w:rsid w:val="00B95FD9"/>
    <w:rsid w:val="00BA3097"/>
    <w:rsid w:val="00BA3A81"/>
    <w:rsid w:val="00BA4CD2"/>
    <w:rsid w:val="00BA5A3F"/>
    <w:rsid w:val="00BA6CFB"/>
    <w:rsid w:val="00BB4A4F"/>
    <w:rsid w:val="00BB4B34"/>
    <w:rsid w:val="00BC0D81"/>
    <w:rsid w:val="00BC100D"/>
    <w:rsid w:val="00BC2033"/>
    <w:rsid w:val="00BC47FD"/>
    <w:rsid w:val="00BD2487"/>
    <w:rsid w:val="00BD3F80"/>
    <w:rsid w:val="00BD5ADA"/>
    <w:rsid w:val="00BD5F98"/>
    <w:rsid w:val="00BD78E7"/>
    <w:rsid w:val="00BE0A83"/>
    <w:rsid w:val="00BE20CB"/>
    <w:rsid w:val="00BE22DC"/>
    <w:rsid w:val="00BE24DE"/>
    <w:rsid w:val="00BE25EF"/>
    <w:rsid w:val="00BE35D0"/>
    <w:rsid w:val="00BE55CF"/>
    <w:rsid w:val="00BE56FF"/>
    <w:rsid w:val="00BE7999"/>
    <w:rsid w:val="00BF199F"/>
    <w:rsid w:val="00BF2EB5"/>
    <w:rsid w:val="00BF4B5F"/>
    <w:rsid w:val="00BF7CE1"/>
    <w:rsid w:val="00C031C4"/>
    <w:rsid w:val="00C03485"/>
    <w:rsid w:val="00C037AC"/>
    <w:rsid w:val="00C03E31"/>
    <w:rsid w:val="00C04A54"/>
    <w:rsid w:val="00C066F2"/>
    <w:rsid w:val="00C105AC"/>
    <w:rsid w:val="00C15495"/>
    <w:rsid w:val="00C15959"/>
    <w:rsid w:val="00C15A2C"/>
    <w:rsid w:val="00C16368"/>
    <w:rsid w:val="00C164A7"/>
    <w:rsid w:val="00C17855"/>
    <w:rsid w:val="00C2029B"/>
    <w:rsid w:val="00C21A7B"/>
    <w:rsid w:val="00C21EC6"/>
    <w:rsid w:val="00C23633"/>
    <w:rsid w:val="00C24C4D"/>
    <w:rsid w:val="00C25BAD"/>
    <w:rsid w:val="00C274A9"/>
    <w:rsid w:val="00C307DC"/>
    <w:rsid w:val="00C41768"/>
    <w:rsid w:val="00C41E10"/>
    <w:rsid w:val="00C42BF2"/>
    <w:rsid w:val="00C500C3"/>
    <w:rsid w:val="00C52503"/>
    <w:rsid w:val="00C5352B"/>
    <w:rsid w:val="00C536B5"/>
    <w:rsid w:val="00C53790"/>
    <w:rsid w:val="00C543DC"/>
    <w:rsid w:val="00C55794"/>
    <w:rsid w:val="00C660C7"/>
    <w:rsid w:val="00C666FB"/>
    <w:rsid w:val="00C71DBD"/>
    <w:rsid w:val="00C723DF"/>
    <w:rsid w:val="00C74D3C"/>
    <w:rsid w:val="00C761A5"/>
    <w:rsid w:val="00C7664D"/>
    <w:rsid w:val="00C77490"/>
    <w:rsid w:val="00C77775"/>
    <w:rsid w:val="00C830FE"/>
    <w:rsid w:val="00C9193C"/>
    <w:rsid w:val="00C920E6"/>
    <w:rsid w:val="00C9264D"/>
    <w:rsid w:val="00C93981"/>
    <w:rsid w:val="00C96CEF"/>
    <w:rsid w:val="00CA0874"/>
    <w:rsid w:val="00CA1C2F"/>
    <w:rsid w:val="00CA2C8E"/>
    <w:rsid w:val="00CA3114"/>
    <w:rsid w:val="00CA509B"/>
    <w:rsid w:val="00CA53A4"/>
    <w:rsid w:val="00CA7123"/>
    <w:rsid w:val="00CB1DF7"/>
    <w:rsid w:val="00CB3CC1"/>
    <w:rsid w:val="00CB44DC"/>
    <w:rsid w:val="00CB5E2F"/>
    <w:rsid w:val="00CB688C"/>
    <w:rsid w:val="00CB7095"/>
    <w:rsid w:val="00CB70F1"/>
    <w:rsid w:val="00CC3725"/>
    <w:rsid w:val="00CC462B"/>
    <w:rsid w:val="00CC63A5"/>
    <w:rsid w:val="00CD2853"/>
    <w:rsid w:val="00CD2DDF"/>
    <w:rsid w:val="00CD43A0"/>
    <w:rsid w:val="00CD553B"/>
    <w:rsid w:val="00CD5844"/>
    <w:rsid w:val="00CD6C51"/>
    <w:rsid w:val="00CE1EF2"/>
    <w:rsid w:val="00CE4368"/>
    <w:rsid w:val="00CE5C77"/>
    <w:rsid w:val="00CF14AD"/>
    <w:rsid w:val="00CF423B"/>
    <w:rsid w:val="00CF62A0"/>
    <w:rsid w:val="00CF64DC"/>
    <w:rsid w:val="00D00C34"/>
    <w:rsid w:val="00D059DE"/>
    <w:rsid w:val="00D078CC"/>
    <w:rsid w:val="00D117DF"/>
    <w:rsid w:val="00D11B8C"/>
    <w:rsid w:val="00D14AC9"/>
    <w:rsid w:val="00D20753"/>
    <w:rsid w:val="00D21295"/>
    <w:rsid w:val="00D27DD0"/>
    <w:rsid w:val="00D31BFD"/>
    <w:rsid w:val="00D324EC"/>
    <w:rsid w:val="00D32A4B"/>
    <w:rsid w:val="00D32D51"/>
    <w:rsid w:val="00D478B3"/>
    <w:rsid w:val="00D52416"/>
    <w:rsid w:val="00D544A6"/>
    <w:rsid w:val="00D54C0D"/>
    <w:rsid w:val="00D624CA"/>
    <w:rsid w:val="00D705AA"/>
    <w:rsid w:val="00D71117"/>
    <w:rsid w:val="00D71955"/>
    <w:rsid w:val="00D74192"/>
    <w:rsid w:val="00D76B76"/>
    <w:rsid w:val="00D80842"/>
    <w:rsid w:val="00D86BDC"/>
    <w:rsid w:val="00D94C70"/>
    <w:rsid w:val="00D9670E"/>
    <w:rsid w:val="00DA0B79"/>
    <w:rsid w:val="00DA218B"/>
    <w:rsid w:val="00DA6018"/>
    <w:rsid w:val="00DA61EE"/>
    <w:rsid w:val="00DA6F45"/>
    <w:rsid w:val="00DA76BF"/>
    <w:rsid w:val="00DB405E"/>
    <w:rsid w:val="00DB489A"/>
    <w:rsid w:val="00DC13A3"/>
    <w:rsid w:val="00DC5ED1"/>
    <w:rsid w:val="00DC76D7"/>
    <w:rsid w:val="00DC7AC3"/>
    <w:rsid w:val="00DD0CEC"/>
    <w:rsid w:val="00DD37CD"/>
    <w:rsid w:val="00DD3A3A"/>
    <w:rsid w:val="00DE068F"/>
    <w:rsid w:val="00DE112E"/>
    <w:rsid w:val="00DE11C3"/>
    <w:rsid w:val="00DF0CD1"/>
    <w:rsid w:val="00DF1422"/>
    <w:rsid w:val="00DF1B81"/>
    <w:rsid w:val="00DF2D36"/>
    <w:rsid w:val="00DF76CF"/>
    <w:rsid w:val="00DF7EE0"/>
    <w:rsid w:val="00E032BB"/>
    <w:rsid w:val="00E10B16"/>
    <w:rsid w:val="00E12FF7"/>
    <w:rsid w:val="00E15083"/>
    <w:rsid w:val="00E155BF"/>
    <w:rsid w:val="00E2023A"/>
    <w:rsid w:val="00E206CA"/>
    <w:rsid w:val="00E20892"/>
    <w:rsid w:val="00E20FD1"/>
    <w:rsid w:val="00E212D3"/>
    <w:rsid w:val="00E22FDD"/>
    <w:rsid w:val="00E26FBA"/>
    <w:rsid w:val="00E27414"/>
    <w:rsid w:val="00E33259"/>
    <w:rsid w:val="00E335E0"/>
    <w:rsid w:val="00E37327"/>
    <w:rsid w:val="00E409B0"/>
    <w:rsid w:val="00E41531"/>
    <w:rsid w:val="00E41E18"/>
    <w:rsid w:val="00E466F9"/>
    <w:rsid w:val="00E53AF4"/>
    <w:rsid w:val="00E55BB8"/>
    <w:rsid w:val="00E57D15"/>
    <w:rsid w:val="00E60E62"/>
    <w:rsid w:val="00E63A69"/>
    <w:rsid w:val="00E63BFF"/>
    <w:rsid w:val="00E65E72"/>
    <w:rsid w:val="00E6644F"/>
    <w:rsid w:val="00E7046C"/>
    <w:rsid w:val="00E74AE5"/>
    <w:rsid w:val="00E77605"/>
    <w:rsid w:val="00E828A6"/>
    <w:rsid w:val="00E83DC7"/>
    <w:rsid w:val="00E85BA4"/>
    <w:rsid w:val="00E877FA"/>
    <w:rsid w:val="00E90BBD"/>
    <w:rsid w:val="00E92A53"/>
    <w:rsid w:val="00E92C7F"/>
    <w:rsid w:val="00E938AE"/>
    <w:rsid w:val="00E96B28"/>
    <w:rsid w:val="00E977C8"/>
    <w:rsid w:val="00EA4A6E"/>
    <w:rsid w:val="00EA78B9"/>
    <w:rsid w:val="00EB31E5"/>
    <w:rsid w:val="00EB7F8A"/>
    <w:rsid w:val="00EC072F"/>
    <w:rsid w:val="00EC22F1"/>
    <w:rsid w:val="00EC48BA"/>
    <w:rsid w:val="00EC4A62"/>
    <w:rsid w:val="00ED1232"/>
    <w:rsid w:val="00ED3750"/>
    <w:rsid w:val="00ED3E30"/>
    <w:rsid w:val="00ED3E34"/>
    <w:rsid w:val="00ED3EE8"/>
    <w:rsid w:val="00EE0099"/>
    <w:rsid w:val="00EE05AA"/>
    <w:rsid w:val="00EE0878"/>
    <w:rsid w:val="00EE0A98"/>
    <w:rsid w:val="00EE2720"/>
    <w:rsid w:val="00EE7598"/>
    <w:rsid w:val="00EE7AB8"/>
    <w:rsid w:val="00EF72CC"/>
    <w:rsid w:val="00EF7726"/>
    <w:rsid w:val="00F000F0"/>
    <w:rsid w:val="00F05D71"/>
    <w:rsid w:val="00F0627D"/>
    <w:rsid w:val="00F06F68"/>
    <w:rsid w:val="00F07294"/>
    <w:rsid w:val="00F07BF7"/>
    <w:rsid w:val="00F07F00"/>
    <w:rsid w:val="00F11BCB"/>
    <w:rsid w:val="00F14241"/>
    <w:rsid w:val="00F175C6"/>
    <w:rsid w:val="00F2301C"/>
    <w:rsid w:val="00F23671"/>
    <w:rsid w:val="00F24534"/>
    <w:rsid w:val="00F25227"/>
    <w:rsid w:val="00F303BC"/>
    <w:rsid w:val="00F3322F"/>
    <w:rsid w:val="00F3674A"/>
    <w:rsid w:val="00F41566"/>
    <w:rsid w:val="00F4450B"/>
    <w:rsid w:val="00F47626"/>
    <w:rsid w:val="00F51F30"/>
    <w:rsid w:val="00F57F71"/>
    <w:rsid w:val="00F67C78"/>
    <w:rsid w:val="00F70F2E"/>
    <w:rsid w:val="00F7147C"/>
    <w:rsid w:val="00F72587"/>
    <w:rsid w:val="00F7455A"/>
    <w:rsid w:val="00F76440"/>
    <w:rsid w:val="00F769F8"/>
    <w:rsid w:val="00F80486"/>
    <w:rsid w:val="00F825E6"/>
    <w:rsid w:val="00F83302"/>
    <w:rsid w:val="00F841D1"/>
    <w:rsid w:val="00F8442A"/>
    <w:rsid w:val="00F865B2"/>
    <w:rsid w:val="00FA29D0"/>
    <w:rsid w:val="00FA33B3"/>
    <w:rsid w:val="00FA7B73"/>
    <w:rsid w:val="00FB36D0"/>
    <w:rsid w:val="00FB7736"/>
    <w:rsid w:val="00FB7749"/>
    <w:rsid w:val="00FC076C"/>
    <w:rsid w:val="00FC46B4"/>
    <w:rsid w:val="00FC4E2F"/>
    <w:rsid w:val="00FC5653"/>
    <w:rsid w:val="00FC77F5"/>
    <w:rsid w:val="00FD20EA"/>
    <w:rsid w:val="00FD2787"/>
    <w:rsid w:val="00FD4B80"/>
    <w:rsid w:val="00FD4BD6"/>
    <w:rsid w:val="00FD6B73"/>
    <w:rsid w:val="00FD6C7D"/>
    <w:rsid w:val="00FE1626"/>
    <w:rsid w:val="00FE46D7"/>
    <w:rsid w:val="00FF0D71"/>
    <w:rsid w:val="00FF1336"/>
    <w:rsid w:val="00FF477C"/>
    <w:rsid w:val="00FF4861"/>
    <w:rsid w:val="00FF637D"/>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E1CFB9F-D935-47CF-BCC9-26EE2FE3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F3DBC230.dotm</Template>
  <TotalTime>191</TotalTime>
  <Pages>3</Pages>
  <Words>1184</Words>
  <Characters>6514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Sluijs, Tonny</cp:lastModifiedBy>
  <cp:revision>16</cp:revision>
  <cp:lastPrinted>2019-05-20T08:22:00Z</cp:lastPrinted>
  <dcterms:created xsi:type="dcterms:W3CDTF">2020-01-21T07:04:00Z</dcterms:created>
  <dcterms:modified xsi:type="dcterms:W3CDTF">2020-03-09T07:39:00Z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