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9D0A" w14:textId="5BC9436D" w:rsidR="00B8258B" w:rsidRDefault="00DA4024" w:rsidP="00B8258B">
      <w:r>
        <w:t xml:space="preserve"> </w:t>
      </w:r>
      <w:r w:rsidR="009D5A2D">
        <w:t xml:space="preserve"> </w:t>
      </w:r>
    </w:p>
    <w:p w14:paraId="6DD35AC3" w14:textId="2B696EA1" w:rsidR="00B8258B" w:rsidRDefault="00B8258B" w:rsidP="00B8258B">
      <w:r>
        <w:rPr>
          <w:noProof/>
          <w:lang w:eastAsia="nl-NL"/>
        </w:rPr>
        <w:drawing>
          <wp:inline distT="0" distB="0" distL="0" distR="0" wp14:anchorId="06C5E9D0" wp14:editId="17D0A377">
            <wp:extent cx="2590798" cy="777240"/>
            <wp:effectExtent l="0" t="0" r="63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7588" cy="788277"/>
                    </a:xfrm>
                    <a:prstGeom prst="rect">
                      <a:avLst/>
                    </a:prstGeom>
                  </pic:spPr>
                </pic:pic>
              </a:graphicData>
            </a:graphic>
          </wp:inline>
        </w:drawing>
      </w:r>
    </w:p>
    <w:p w14:paraId="253F5933" w14:textId="77777777" w:rsidR="00B8258B" w:rsidRDefault="00B8258B" w:rsidP="00B8258B"/>
    <w:p w14:paraId="64CCC4AD" w14:textId="113D0A7B" w:rsidR="00B8258B" w:rsidRPr="00B9066C" w:rsidRDefault="00B8258B" w:rsidP="00B8258B">
      <w:pPr>
        <w:rPr>
          <w:b/>
          <w:bCs/>
          <w:color w:val="FF0000"/>
        </w:rPr>
      </w:pPr>
      <w:bookmarkStart w:id="0" w:name="_Hlk96339316"/>
    </w:p>
    <w:bookmarkEnd w:id="0"/>
    <w:p w14:paraId="47ECDA2B" w14:textId="77777777" w:rsidR="00B8258B" w:rsidRDefault="00B8258B" w:rsidP="00B8258B"/>
    <w:p w14:paraId="4B037FD7" w14:textId="77777777" w:rsidR="00B8258B" w:rsidRDefault="00B8258B" w:rsidP="00B8258B"/>
    <w:p w14:paraId="2F970E55" w14:textId="269B2A6C" w:rsidR="00B8258B" w:rsidRPr="00BA3244" w:rsidRDefault="00B8258B" w:rsidP="00B8258B">
      <w:pPr>
        <w:rPr>
          <w:sz w:val="24"/>
          <w:szCs w:val="24"/>
        </w:rPr>
      </w:pPr>
      <w:r w:rsidRPr="00BA3244">
        <w:rPr>
          <w:sz w:val="24"/>
          <w:szCs w:val="24"/>
        </w:rPr>
        <w:t xml:space="preserve">Aan het college van Burgemeester en Wethouders van de Gemeente Gouda </w:t>
      </w:r>
      <w:r w:rsidRPr="00BA3244">
        <w:rPr>
          <w:sz w:val="24"/>
          <w:szCs w:val="24"/>
        </w:rPr>
        <w:br/>
        <w:t xml:space="preserve">Postbus 1086 </w:t>
      </w:r>
      <w:r w:rsidRPr="00BA3244">
        <w:rPr>
          <w:sz w:val="24"/>
          <w:szCs w:val="24"/>
        </w:rPr>
        <w:br/>
        <w:t>2800 BB Gouda</w:t>
      </w:r>
    </w:p>
    <w:p w14:paraId="4D2D06D6" w14:textId="77777777" w:rsidR="00D3266A" w:rsidRPr="00BA3244" w:rsidRDefault="00D3266A" w:rsidP="00B8258B">
      <w:pPr>
        <w:jc w:val="right"/>
        <w:rPr>
          <w:sz w:val="24"/>
          <w:szCs w:val="24"/>
        </w:rPr>
      </w:pPr>
    </w:p>
    <w:p w14:paraId="510D9ACF" w14:textId="35C00B09" w:rsidR="00B8258B" w:rsidRPr="00BA3244" w:rsidRDefault="00B8258B" w:rsidP="00B8258B">
      <w:pPr>
        <w:jc w:val="right"/>
        <w:rPr>
          <w:sz w:val="24"/>
          <w:szCs w:val="24"/>
        </w:rPr>
      </w:pPr>
      <w:r w:rsidRPr="00BA3244">
        <w:rPr>
          <w:sz w:val="24"/>
          <w:szCs w:val="24"/>
        </w:rPr>
        <w:t xml:space="preserve">Gouda, </w:t>
      </w:r>
      <w:r w:rsidR="00594886">
        <w:rPr>
          <w:sz w:val="24"/>
          <w:szCs w:val="24"/>
          <w:highlight w:val="yellow"/>
        </w:rPr>
        <w:t>maart</w:t>
      </w:r>
      <w:r w:rsidR="004D2AA3">
        <w:rPr>
          <w:sz w:val="24"/>
          <w:szCs w:val="24"/>
        </w:rPr>
        <w:t xml:space="preserve"> 2023</w:t>
      </w:r>
    </w:p>
    <w:p w14:paraId="6A103DFF" w14:textId="77777777" w:rsidR="00B8258B" w:rsidRPr="00BA3244" w:rsidRDefault="00B8258B" w:rsidP="00B8258B">
      <w:pPr>
        <w:rPr>
          <w:sz w:val="24"/>
          <w:szCs w:val="24"/>
        </w:rPr>
      </w:pPr>
    </w:p>
    <w:p w14:paraId="5AB1CE03" w14:textId="53E8707C" w:rsidR="00B8258B" w:rsidRPr="004D2AA3" w:rsidRDefault="004D2AA3" w:rsidP="00B8258B">
      <w:pPr>
        <w:rPr>
          <w:color w:val="FF0000"/>
          <w:sz w:val="24"/>
          <w:szCs w:val="24"/>
        </w:rPr>
      </w:pPr>
      <w:r w:rsidRPr="004D2AA3">
        <w:rPr>
          <w:color w:val="FF0000"/>
          <w:sz w:val="24"/>
          <w:szCs w:val="24"/>
        </w:rPr>
        <w:t>CONCEPT</w:t>
      </w:r>
    </w:p>
    <w:p w14:paraId="11F8DF6D" w14:textId="3841EC33" w:rsidR="00B8258B" w:rsidRPr="00BA3244" w:rsidRDefault="00B8258B" w:rsidP="00B8258B">
      <w:pPr>
        <w:rPr>
          <w:sz w:val="24"/>
          <w:szCs w:val="24"/>
        </w:rPr>
      </w:pPr>
      <w:r w:rsidRPr="00BA3244">
        <w:rPr>
          <w:sz w:val="24"/>
          <w:szCs w:val="24"/>
        </w:rPr>
        <w:t>Betreft: Jaarverslag 202</w:t>
      </w:r>
      <w:r w:rsidR="004D2AA3">
        <w:rPr>
          <w:sz w:val="24"/>
          <w:szCs w:val="24"/>
        </w:rPr>
        <w:t>2</w:t>
      </w:r>
      <w:r w:rsidRPr="00BA3244">
        <w:rPr>
          <w:sz w:val="24"/>
          <w:szCs w:val="24"/>
        </w:rPr>
        <w:t xml:space="preserve"> Goudse Cliëntenraad</w:t>
      </w:r>
    </w:p>
    <w:p w14:paraId="076FA0FF" w14:textId="77777777" w:rsidR="00B8258B" w:rsidRPr="00BA3244" w:rsidRDefault="00B8258B" w:rsidP="00B8258B">
      <w:pPr>
        <w:rPr>
          <w:sz w:val="24"/>
          <w:szCs w:val="24"/>
        </w:rPr>
      </w:pPr>
    </w:p>
    <w:p w14:paraId="3D15DB04" w14:textId="77777777" w:rsidR="00B8258B" w:rsidRPr="00BA3244" w:rsidRDefault="00B8258B" w:rsidP="00B8258B">
      <w:pPr>
        <w:rPr>
          <w:sz w:val="24"/>
          <w:szCs w:val="24"/>
        </w:rPr>
      </w:pPr>
    </w:p>
    <w:p w14:paraId="13A0257A" w14:textId="0D5626A9" w:rsidR="00B8258B" w:rsidRPr="00BA3244" w:rsidRDefault="00B8258B" w:rsidP="00B8258B">
      <w:pPr>
        <w:rPr>
          <w:sz w:val="24"/>
          <w:szCs w:val="24"/>
        </w:rPr>
      </w:pPr>
      <w:r w:rsidRPr="00BA3244">
        <w:rPr>
          <w:sz w:val="24"/>
          <w:szCs w:val="24"/>
        </w:rPr>
        <w:t>Geachte leden van het College van B&amp;W,</w:t>
      </w:r>
    </w:p>
    <w:p w14:paraId="01CA7ABD" w14:textId="2B7143E6" w:rsidR="00B8258B" w:rsidRPr="00BA3244" w:rsidRDefault="00B8258B" w:rsidP="00B8258B">
      <w:pPr>
        <w:rPr>
          <w:sz w:val="24"/>
          <w:szCs w:val="24"/>
        </w:rPr>
      </w:pPr>
      <w:r w:rsidRPr="00BA3244">
        <w:rPr>
          <w:sz w:val="24"/>
          <w:szCs w:val="24"/>
        </w:rPr>
        <w:t>Bijgaand bied ik u namens de Goudse Cliëntenraad zijn jaarverslag over 202</w:t>
      </w:r>
      <w:r w:rsidR="004D2AA3">
        <w:rPr>
          <w:sz w:val="24"/>
          <w:szCs w:val="24"/>
        </w:rPr>
        <w:t>2</w:t>
      </w:r>
      <w:r w:rsidRPr="00BA3244">
        <w:rPr>
          <w:sz w:val="24"/>
          <w:szCs w:val="24"/>
        </w:rPr>
        <w:t xml:space="preserve"> aan, inclusief financieel verslag, e.e.a. in overeenstemming met artikel 6.12 van de Verordening burger- en cliëntenparticipatie sociaal domein Gouda 2015.</w:t>
      </w:r>
    </w:p>
    <w:p w14:paraId="02CE1A03" w14:textId="77777777" w:rsidR="00B8258B" w:rsidRPr="00BA3244" w:rsidRDefault="00B8258B" w:rsidP="00B8258B">
      <w:pPr>
        <w:rPr>
          <w:sz w:val="24"/>
          <w:szCs w:val="24"/>
        </w:rPr>
      </w:pPr>
    </w:p>
    <w:p w14:paraId="257AC563" w14:textId="77777777" w:rsidR="00B8258B" w:rsidRPr="00BA3244" w:rsidRDefault="00B8258B" w:rsidP="00B8258B">
      <w:pPr>
        <w:rPr>
          <w:sz w:val="24"/>
          <w:szCs w:val="24"/>
        </w:rPr>
      </w:pPr>
    </w:p>
    <w:p w14:paraId="4FD347BA" w14:textId="37C897F8" w:rsidR="00B8258B" w:rsidRPr="00BA3244" w:rsidRDefault="00B8258B" w:rsidP="00B8258B">
      <w:pPr>
        <w:rPr>
          <w:sz w:val="24"/>
          <w:szCs w:val="24"/>
        </w:rPr>
      </w:pPr>
      <w:r w:rsidRPr="00BA3244">
        <w:rPr>
          <w:sz w:val="24"/>
          <w:szCs w:val="24"/>
        </w:rPr>
        <w:t>Met vriendelijke groet,</w:t>
      </w:r>
    </w:p>
    <w:p w14:paraId="777384B5" w14:textId="77777777" w:rsidR="00B8258B" w:rsidRPr="00BA3244" w:rsidRDefault="00B8258B" w:rsidP="00B8258B">
      <w:pPr>
        <w:rPr>
          <w:sz w:val="24"/>
          <w:szCs w:val="24"/>
        </w:rPr>
      </w:pPr>
      <w:r w:rsidRPr="00BA3244">
        <w:rPr>
          <w:sz w:val="24"/>
          <w:szCs w:val="24"/>
        </w:rPr>
        <w:t>Ton de Korte</w:t>
      </w:r>
    </w:p>
    <w:p w14:paraId="2E5DD7AC" w14:textId="3A1BDBCE" w:rsidR="00B457E8" w:rsidRPr="00BA3244" w:rsidRDefault="00B8258B" w:rsidP="00B8258B">
      <w:pPr>
        <w:rPr>
          <w:sz w:val="24"/>
          <w:szCs w:val="24"/>
        </w:rPr>
      </w:pPr>
      <w:r w:rsidRPr="00BA3244">
        <w:rPr>
          <w:sz w:val="24"/>
          <w:szCs w:val="24"/>
        </w:rPr>
        <w:t>Voorzitter Goudse Cliëntenraad</w:t>
      </w:r>
    </w:p>
    <w:p w14:paraId="59CC43ED" w14:textId="0C56CFFD" w:rsidR="00B8258B" w:rsidRPr="00BA3244" w:rsidRDefault="00B8258B">
      <w:pPr>
        <w:rPr>
          <w:sz w:val="24"/>
          <w:szCs w:val="24"/>
        </w:rPr>
      </w:pPr>
      <w:r w:rsidRPr="00BA3244">
        <w:rPr>
          <w:sz w:val="24"/>
          <w:szCs w:val="24"/>
        </w:rPr>
        <w:br w:type="page"/>
      </w:r>
    </w:p>
    <w:p w14:paraId="5ADE4C5B" w14:textId="0381739D" w:rsidR="00E965B7" w:rsidRPr="00BA3244" w:rsidRDefault="00E965B7" w:rsidP="00C05662">
      <w:pPr>
        <w:rPr>
          <w:sz w:val="24"/>
          <w:szCs w:val="24"/>
        </w:rPr>
      </w:pPr>
      <w:r w:rsidRPr="00BA3244">
        <w:rPr>
          <w:noProof/>
          <w:sz w:val="24"/>
          <w:szCs w:val="24"/>
          <w:lang w:eastAsia="nl-NL"/>
        </w:rPr>
        <w:lastRenderedPageBreak/>
        <w:drawing>
          <wp:anchor distT="0" distB="0" distL="114300" distR="114300" simplePos="0" relativeHeight="251658240" behindDoc="0" locked="0" layoutInCell="1" allowOverlap="1" wp14:anchorId="2189DD25" wp14:editId="75C0E0EA">
            <wp:simplePos x="899160" y="899160"/>
            <wp:positionH relativeFrom="column">
              <wp:align>left</wp:align>
            </wp:positionH>
            <wp:positionV relativeFrom="paragraph">
              <wp:align>top</wp:align>
            </wp:positionV>
            <wp:extent cx="2590798" cy="777240"/>
            <wp:effectExtent l="0" t="0" r="635"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90798" cy="777240"/>
                    </a:xfrm>
                    <a:prstGeom prst="rect">
                      <a:avLst/>
                    </a:prstGeom>
                  </pic:spPr>
                </pic:pic>
              </a:graphicData>
            </a:graphic>
          </wp:anchor>
        </w:drawing>
      </w:r>
      <w:r w:rsidR="00D3266A" w:rsidRPr="00BA3244">
        <w:rPr>
          <w:sz w:val="24"/>
          <w:szCs w:val="24"/>
        </w:rPr>
        <w:br w:type="textWrapping" w:clear="all"/>
      </w:r>
    </w:p>
    <w:p w14:paraId="07848190" w14:textId="5F13F62A" w:rsidR="00B9066C" w:rsidRPr="00B9066C" w:rsidRDefault="00B9066C" w:rsidP="00B9066C">
      <w:pPr>
        <w:rPr>
          <w:b/>
          <w:bCs/>
          <w:color w:val="FF0000"/>
        </w:rPr>
      </w:pPr>
    </w:p>
    <w:p w14:paraId="6749367A" w14:textId="77777777" w:rsidR="00E965B7" w:rsidRPr="00BA3244" w:rsidRDefault="00E965B7" w:rsidP="00C05662">
      <w:pPr>
        <w:rPr>
          <w:sz w:val="24"/>
          <w:szCs w:val="24"/>
        </w:rPr>
      </w:pPr>
    </w:p>
    <w:p w14:paraId="26D6E8DA" w14:textId="5ADAC341" w:rsidR="00C05662" w:rsidRDefault="00C05662" w:rsidP="00C05662">
      <w:pPr>
        <w:rPr>
          <w:sz w:val="24"/>
          <w:szCs w:val="24"/>
        </w:rPr>
      </w:pPr>
      <w:r w:rsidRPr="00BA3244">
        <w:rPr>
          <w:sz w:val="24"/>
          <w:szCs w:val="24"/>
        </w:rPr>
        <w:t>Voor u ligt het jaarverslag 202</w:t>
      </w:r>
      <w:r w:rsidR="00BC392E">
        <w:rPr>
          <w:sz w:val="24"/>
          <w:szCs w:val="24"/>
        </w:rPr>
        <w:t>2</w:t>
      </w:r>
      <w:r w:rsidRPr="00BA3244">
        <w:rPr>
          <w:sz w:val="24"/>
          <w:szCs w:val="24"/>
        </w:rPr>
        <w:t xml:space="preserve"> van</w:t>
      </w:r>
      <w:r w:rsidR="00EA3EEB">
        <w:rPr>
          <w:sz w:val="24"/>
          <w:szCs w:val="24"/>
        </w:rPr>
        <w:t xml:space="preserve"> de Goudse Cliëntenraad, de GCR</w:t>
      </w:r>
    </w:p>
    <w:p w14:paraId="4DE8EFA8" w14:textId="77777777" w:rsidR="00EA3EEB" w:rsidRPr="00BA3244" w:rsidRDefault="00EA3EEB" w:rsidP="00C05662">
      <w:pPr>
        <w:rPr>
          <w:sz w:val="24"/>
          <w:szCs w:val="24"/>
        </w:rPr>
      </w:pPr>
    </w:p>
    <w:p w14:paraId="057260F2" w14:textId="49B8C48E" w:rsidR="00EA3EEB" w:rsidRPr="00EA3EEB" w:rsidRDefault="00EA3EEB" w:rsidP="00EA3EEB">
      <w:pPr>
        <w:pStyle w:val="Lijstalinea"/>
        <w:numPr>
          <w:ilvl w:val="0"/>
          <w:numId w:val="7"/>
        </w:numPr>
        <w:rPr>
          <w:b/>
          <w:sz w:val="24"/>
          <w:szCs w:val="24"/>
        </w:rPr>
      </w:pPr>
      <w:r w:rsidRPr="00EA3EEB">
        <w:rPr>
          <w:b/>
          <w:sz w:val="24"/>
          <w:szCs w:val="24"/>
        </w:rPr>
        <w:t>Inleiding.</w:t>
      </w:r>
    </w:p>
    <w:p w14:paraId="1DAFCC96" w14:textId="77777777" w:rsidR="00C05662" w:rsidRPr="00BA3244" w:rsidRDefault="00C05662" w:rsidP="00C05662">
      <w:pPr>
        <w:rPr>
          <w:sz w:val="24"/>
          <w:szCs w:val="24"/>
        </w:rPr>
      </w:pPr>
      <w:r w:rsidRPr="00BA3244">
        <w:rPr>
          <w:sz w:val="24"/>
          <w:szCs w:val="24"/>
        </w:rPr>
        <w:t>De Goudse Cliëntenraad (GCR) is medio 2015 ingesteld door het College van Burgemeester en wethouders (B&amp;W) van de gemeente Gouda om hen gevraagd en ongevraagd advies te geven over de uitvoering van het beleid in het sociaal domein:</w:t>
      </w:r>
    </w:p>
    <w:p w14:paraId="7C4864B7" w14:textId="737CC067" w:rsidR="00C05662" w:rsidRPr="00BA3244" w:rsidRDefault="00C05662" w:rsidP="00B71E54">
      <w:pPr>
        <w:pStyle w:val="Lijstalinea"/>
        <w:numPr>
          <w:ilvl w:val="0"/>
          <w:numId w:val="1"/>
        </w:numPr>
        <w:rPr>
          <w:sz w:val="24"/>
          <w:szCs w:val="24"/>
        </w:rPr>
      </w:pPr>
      <w:r w:rsidRPr="00BA3244">
        <w:rPr>
          <w:sz w:val="24"/>
          <w:szCs w:val="24"/>
        </w:rPr>
        <w:t>WMO (Wet Maatschappelijke Ondersteuning);</w:t>
      </w:r>
    </w:p>
    <w:p w14:paraId="004CB29A" w14:textId="0A09D8E9" w:rsidR="00C05662" w:rsidRPr="00BA3244" w:rsidRDefault="00C05662" w:rsidP="00B71E54">
      <w:pPr>
        <w:pStyle w:val="Lijstalinea"/>
        <w:numPr>
          <w:ilvl w:val="0"/>
          <w:numId w:val="1"/>
        </w:numPr>
        <w:rPr>
          <w:sz w:val="24"/>
          <w:szCs w:val="24"/>
        </w:rPr>
      </w:pPr>
      <w:r w:rsidRPr="00BA3244">
        <w:rPr>
          <w:sz w:val="24"/>
          <w:szCs w:val="24"/>
        </w:rPr>
        <w:t>Jeugdwet;</w:t>
      </w:r>
    </w:p>
    <w:p w14:paraId="196C63A3" w14:textId="27F133F0" w:rsidR="00C05662" w:rsidRPr="00BA3244" w:rsidRDefault="00C05662" w:rsidP="00B71E54">
      <w:pPr>
        <w:pStyle w:val="Lijstalinea"/>
        <w:numPr>
          <w:ilvl w:val="0"/>
          <w:numId w:val="1"/>
        </w:numPr>
        <w:rPr>
          <w:sz w:val="24"/>
          <w:szCs w:val="24"/>
        </w:rPr>
      </w:pPr>
      <w:r w:rsidRPr="00BA3244">
        <w:rPr>
          <w:sz w:val="24"/>
          <w:szCs w:val="24"/>
        </w:rPr>
        <w:t>Participatiewet inclusief de Wet Sociale Werkvoorziening.</w:t>
      </w:r>
    </w:p>
    <w:p w14:paraId="6E3725B3" w14:textId="77777777" w:rsidR="00C05662" w:rsidRPr="00BA3244" w:rsidRDefault="00C05662" w:rsidP="00C05662">
      <w:pPr>
        <w:rPr>
          <w:sz w:val="24"/>
          <w:szCs w:val="24"/>
        </w:rPr>
      </w:pPr>
      <w:r w:rsidRPr="00BA3244">
        <w:rPr>
          <w:sz w:val="24"/>
          <w:szCs w:val="24"/>
        </w:rPr>
        <w:t>De Goudse Cliëntenraad is, samen met de Goudse Adviesraad Sociaal Domein (GASD), ingesteld op basis van de Verordening burger- en cliëntenparticipatie sociaal domein Gouda 2015.</w:t>
      </w:r>
    </w:p>
    <w:p w14:paraId="54AE4928" w14:textId="77777777" w:rsidR="00C05662" w:rsidRPr="00BA3244" w:rsidRDefault="00C05662" w:rsidP="00C05662">
      <w:pPr>
        <w:rPr>
          <w:sz w:val="24"/>
          <w:szCs w:val="24"/>
        </w:rPr>
      </w:pPr>
      <w:r w:rsidRPr="00BA3244">
        <w:rPr>
          <w:sz w:val="24"/>
          <w:szCs w:val="24"/>
        </w:rPr>
        <w:t>In de wetgeving is vastgelegd dat gemeenten hun burgers moeten betrekken bij het beleid en de uitvoering van beleid in het sociaal domein. De GCR verzamelt informatie van cliënten en vanuit het maatschappelijk veld om commentaar te geven op de uitvoering van het beleid van de gemeente en om B&amp;W te adviseren. De GCR bestaat uit een onafhankelijk voorzitter en ten hoogste veertien onafhankelijke leden. De GCR vervult een brugfunctie tussen het gemeentebestuur en de Goudse samenleving.</w:t>
      </w:r>
    </w:p>
    <w:p w14:paraId="3D395C9F" w14:textId="224340A2" w:rsidR="00C05662" w:rsidRPr="00BA3244" w:rsidRDefault="00C05662" w:rsidP="00C05662">
      <w:pPr>
        <w:rPr>
          <w:sz w:val="24"/>
          <w:szCs w:val="24"/>
        </w:rPr>
      </w:pPr>
      <w:r w:rsidRPr="00BA3244">
        <w:rPr>
          <w:sz w:val="24"/>
          <w:szCs w:val="24"/>
        </w:rPr>
        <w:t xml:space="preserve">Samenstelling </w:t>
      </w:r>
      <w:r w:rsidR="00C02E0C">
        <w:rPr>
          <w:sz w:val="24"/>
          <w:szCs w:val="24"/>
        </w:rPr>
        <w:t xml:space="preserve">Goudse </w:t>
      </w:r>
      <w:r w:rsidRPr="00BA3244">
        <w:rPr>
          <w:sz w:val="24"/>
          <w:szCs w:val="24"/>
        </w:rPr>
        <w:t>cliëntenraad per 31 december 202</w:t>
      </w:r>
      <w:r w:rsidR="00BC392E">
        <w:rPr>
          <w:sz w:val="24"/>
          <w:szCs w:val="24"/>
        </w:rPr>
        <w:t>2</w:t>
      </w:r>
    </w:p>
    <w:tbl>
      <w:tblPr>
        <w:tblStyle w:val="Tabelraster"/>
        <w:tblW w:w="0" w:type="auto"/>
        <w:tblLook w:val="04A0" w:firstRow="1" w:lastRow="0" w:firstColumn="1" w:lastColumn="0" w:noHBand="0" w:noVBand="1"/>
      </w:tblPr>
      <w:tblGrid>
        <w:gridCol w:w="5812"/>
        <w:gridCol w:w="3250"/>
      </w:tblGrid>
      <w:tr w:rsidR="00BB354D" w14:paraId="51AAA972" w14:textId="77777777" w:rsidTr="00BB354D">
        <w:tc>
          <w:tcPr>
            <w:tcW w:w="5812" w:type="dxa"/>
            <w:tcBorders>
              <w:top w:val="nil"/>
              <w:left w:val="nil"/>
              <w:bottom w:val="nil"/>
              <w:right w:val="nil"/>
            </w:tcBorders>
          </w:tcPr>
          <w:p w14:paraId="2BFED912" w14:textId="77777777" w:rsidR="00BB354D" w:rsidRDefault="00BB354D" w:rsidP="00BB354D">
            <w:pPr>
              <w:rPr>
                <w:sz w:val="24"/>
                <w:szCs w:val="24"/>
              </w:rPr>
            </w:pPr>
            <w:r w:rsidRPr="00BA3244">
              <w:rPr>
                <w:sz w:val="24"/>
                <w:szCs w:val="24"/>
              </w:rPr>
              <w:t xml:space="preserve">De heer T. de Korte, voorzitter </w:t>
            </w:r>
            <w:r w:rsidRPr="00BA3244">
              <w:rPr>
                <w:sz w:val="24"/>
                <w:szCs w:val="24"/>
              </w:rPr>
              <w:br/>
              <w:t xml:space="preserve">Mevrouw C. Weller, vicevoorzitter </w:t>
            </w:r>
          </w:p>
          <w:p w14:paraId="5513E6BA" w14:textId="6091BAF0" w:rsidR="00BB354D" w:rsidRDefault="00BB354D" w:rsidP="00BB354D">
            <w:pPr>
              <w:rPr>
                <w:sz w:val="24"/>
                <w:szCs w:val="24"/>
              </w:rPr>
            </w:pPr>
            <w:r w:rsidRPr="00BA3244">
              <w:rPr>
                <w:sz w:val="24"/>
                <w:szCs w:val="24"/>
              </w:rPr>
              <w:t xml:space="preserve">De heer A. Horrevorts, secretaris </w:t>
            </w:r>
            <w:r w:rsidRPr="00BA3244">
              <w:rPr>
                <w:sz w:val="24"/>
                <w:szCs w:val="24"/>
              </w:rPr>
              <w:br/>
            </w:r>
            <w:r w:rsidR="00BC392E" w:rsidRPr="00BC392E">
              <w:rPr>
                <w:sz w:val="24"/>
                <w:szCs w:val="24"/>
              </w:rPr>
              <w:t>Mevrouw L. Liefaart</w:t>
            </w:r>
            <w:r w:rsidR="00BC392E">
              <w:rPr>
                <w:sz w:val="24"/>
                <w:szCs w:val="24"/>
              </w:rPr>
              <w:t xml:space="preserve">, </w:t>
            </w:r>
            <w:r w:rsidR="00BC392E" w:rsidRPr="00BC392E">
              <w:rPr>
                <w:sz w:val="24"/>
                <w:szCs w:val="24"/>
              </w:rPr>
              <w:t>penningmeester</w:t>
            </w:r>
            <w:r w:rsidR="00BC392E">
              <w:rPr>
                <w:sz w:val="24"/>
                <w:szCs w:val="24"/>
              </w:rPr>
              <w:br/>
            </w:r>
            <w:r w:rsidRPr="00BA3244">
              <w:rPr>
                <w:sz w:val="24"/>
                <w:szCs w:val="24"/>
              </w:rPr>
              <w:t xml:space="preserve">De heer J.F. van Langeveld, </w:t>
            </w:r>
            <w:r w:rsidR="00BC392E">
              <w:rPr>
                <w:sz w:val="24"/>
                <w:szCs w:val="24"/>
              </w:rPr>
              <w:t>lid</w:t>
            </w:r>
            <w:r w:rsidRPr="00BA3244">
              <w:rPr>
                <w:sz w:val="24"/>
                <w:szCs w:val="24"/>
              </w:rPr>
              <w:br/>
              <w:t>De heer G.M.G. Prinsenberg, lid</w:t>
            </w:r>
            <w:r w:rsidRPr="00BA3244">
              <w:rPr>
                <w:sz w:val="24"/>
                <w:szCs w:val="24"/>
              </w:rPr>
              <w:br/>
              <w:t xml:space="preserve">Mevrouw P. de Waal, lid </w:t>
            </w:r>
          </w:p>
          <w:p w14:paraId="0E6B8867" w14:textId="4129FAAF" w:rsidR="00BB354D" w:rsidRDefault="00BB354D" w:rsidP="00D93748">
            <w:pPr>
              <w:rPr>
                <w:sz w:val="24"/>
                <w:szCs w:val="24"/>
              </w:rPr>
            </w:pPr>
          </w:p>
        </w:tc>
        <w:tc>
          <w:tcPr>
            <w:tcW w:w="3250" w:type="dxa"/>
            <w:tcBorders>
              <w:top w:val="nil"/>
              <w:left w:val="nil"/>
              <w:bottom w:val="nil"/>
              <w:right w:val="nil"/>
            </w:tcBorders>
          </w:tcPr>
          <w:p w14:paraId="1D113189" w14:textId="603FCB16" w:rsidR="00BB354D" w:rsidRDefault="00BB354D" w:rsidP="00BB354D">
            <w:pPr>
              <w:rPr>
                <w:sz w:val="24"/>
                <w:szCs w:val="24"/>
              </w:rPr>
            </w:pPr>
            <w:r w:rsidRPr="00BA3244">
              <w:rPr>
                <w:sz w:val="24"/>
                <w:szCs w:val="24"/>
              </w:rPr>
              <w:t>Mevrouw C. Boxma, lid</w:t>
            </w:r>
            <w:r w:rsidRPr="00BA3244">
              <w:rPr>
                <w:sz w:val="24"/>
                <w:szCs w:val="24"/>
              </w:rPr>
              <w:br/>
              <w:t>De heer P. Wiltenburg, lid</w:t>
            </w:r>
            <w:r w:rsidRPr="00BA3244">
              <w:rPr>
                <w:sz w:val="24"/>
                <w:szCs w:val="24"/>
              </w:rPr>
              <w:br/>
              <w:t>Mevrouw C. van der Wees, lid</w:t>
            </w:r>
            <w:r>
              <w:rPr>
                <w:sz w:val="24"/>
                <w:szCs w:val="24"/>
              </w:rPr>
              <w:br/>
              <w:t xml:space="preserve">Mevrouw A. </w:t>
            </w:r>
            <w:r w:rsidRPr="00D93748">
              <w:rPr>
                <w:sz w:val="24"/>
                <w:szCs w:val="24"/>
              </w:rPr>
              <w:t>Huisman</w:t>
            </w:r>
            <w:r>
              <w:rPr>
                <w:sz w:val="24"/>
                <w:szCs w:val="24"/>
              </w:rPr>
              <w:t>, lid</w:t>
            </w:r>
          </w:p>
          <w:p w14:paraId="4E5C9AC7" w14:textId="6E80F4C0" w:rsidR="00BB354D" w:rsidRDefault="00BB354D" w:rsidP="00D93748">
            <w:pPr>
              <w:rPr>
                <w:sz w:val="24"/>
                <w:szCs w:val="24"/>
              </w:rPr>
            </w:pPr>
            <w:r>
              <w:rPr>
                <w:sz w:val="24"/>
                <w:szCs w:val="24"/>
              </w:rPr>
              <w:t>Mevrouw Y.</w:t>
            </w:r>
            <w:r w:rsidRPr="00D93748">
              <w:rPr>
                <w:sz w:val="24"/>
                <w:szCs w:val="24"/>
              </w:rPr>
              <w:t xml:space="preserve"> Muijs</w:t>
            </w:r>
            <w:r>
              <w:rPr>
                <w:sz w:val="24"/>
                <w:szCs w:val="24"/>
              </w:rPr>
              <w:t>, lid, lid</w:t>
            </w:r>
          </w:p>
        </w:tc>
      </w:tr>
    </w:tbl>
    <w:p w14:paraId="6C93EBF8" w14:textId="6795A213" w:rsidR="005A2E5A" w:rsidRDefault="00BC392E" w:rsidP="005A2E5A">
      <w:pPr>
        <w:rPr>
          <w:sz w:val="24"/>
          <w:szCs w:val="24"/>
        </w:rPr>
      </w:pPr>
      <w:r w:rsidRPr="00BC392E">
        <w:rPr>
          <w:sz w:val="24"/>
          <w:szCs w:val="24"/>
        </w:rPr>
        <w:t>Mevrouw D. Bazen</w:t>
      </w:r>
      <w:r>
        <w:rPr>
          <w:sz w:val="24"/>
          <w:szCs w:val="24"/>
        </w:rPr>
        <w:t xml:space="preserve"> beëindigde in 2021 het lidmaatschap van de GCR. </w:t>
      </w:r>
      <w:r w:rsidR="003648A8" w:rsidRPr="003648A8">
        <w:rPr>
          <w:sz w:val="24"/>
          <w:szCs w:val="24"/>
        </w:rPr>
        <w:t>De samenstelling van de raad is een goede weerspiegeling van de cliënten in het sociaal domein.</w:t>
      </w:r>
      <w:r w:rsidR="003648A8">
        <w:rPr>
          <w:sz w:val="24"/>
          <w:szCs w:val="24"/>
        </w:rPr>
        <w:t xml:space="preserve"> </w:t>
      </w:r>
      <w:r w:rsidR="005A2E5A" w:rsidRPr="005A2E5A">
        <w:rPr>
          <w:sz w:val="24"/>
          <w:szCs w:val="24"/>
        </w:rPr>
        <w:t xml:space="preserve">Door </w:t>
      </w:r>
      <w:r w:rsidR="000365C5">
        <w:rPr>
          <w:sz w:val="24"/>
          <w:szCs w:val="24"/>
        </w:rPr>
        <w:t xml:space="preserve">zijn </w:t>
      </w:r>
      <w:r w:rsidR="005A2E5A" w:rsidRPr="005A2E5A">
        <w:rPr>
          <w:sz w:val="24"/>
          <w:szCs w:val="24"/>
        </w:rPr>
        <w:t xml:space="preserve">contacten met organisaties in het sociaal domein heeft de GCR </w:t>
      </w:r>
      <w:r w:rsidR="00594886">
        <w:rPr>
          <w:sz w:val="24"/>
          <w:szCs w:val="24"/>
        </w:rPr>
        <w:t xml:space="preserve">redelijk </w:t>
      </w:r>
      <w:r w:rsidR="005A2E5A" w:rsidRPr="005A2E5A">
        <w:rPr>
          <w:sz w:val="24"/>
          <w:szCs w:val="24"/>
        </w:rPr>
        <w:t xml:space="preserve">zicht op de uitvoering van het gemeentelijk beleid. </w:t>
      </w:r>
    </w:p>
    <w:p w14:paraId="5E3F5096" w14:textId="3FF56245" w:rsidR="00585E88" w:rsidRPr="005A2E5A" w:rsidRDefault="00585E88" w:rsidP="005A2E5A">
      <w:pPr>
        <w:rPr>
          <w:sz w:val="24"/>
          <w:szCs w:val="24"/>
        </w:rPr>
      </w:pPr>
      <w:r>
        <w:rPr>
          <w:sz w:val="24"/>
          <w:szCs w:val="24"/>
        </w:rPr>
        <w:lastRenderedPageBreak/>
        <w:t xml:space="preserve">In het najaar van 2022 is de GCR gestart met het werven van drie nieuwe leden. (Benoemd </w:t>
      </w:r>
      <w:r w:rsidR="00594886">
        <w:rPr>
          <w:sz w:val="24"/>
          <w:szCs w:val="24"/>
        </w:rPr>
        <w:t>met</w:t>
      </w:r>
      <w:r>
        <w:rPr>
          <w:sz w:val="24"/>
          <w:szCs w:val="24"/>
        </w:rPr>
        <w:t xml:space="preserve"> ingang van 1 februari 2023)</w:t>
      </w:r>
    </w:p>
    <w:p w14:paraId="19236D2A" w14:textId="78FE7FCB" w:rsidR="00C05662" w:rsidRPr="00BA3244" w:rsidRDefault="00BB354D" w:rsidP="00C05662">
      <w:pPr>
        <w:rPr>
          <w:b/>
          <w:bCs/>
          <w:sz w:val="24"/>
          <w:szCs w:val="24"/>
        </w:rPr>
      </w:pPr>
      <w:r>
        <w:rPr>
          <w:b/>
          <w:bCs/>
          <w:sz w:val="24"/>
          <w:szCs w:val="24"/>
        </w:rPr>
        <w:t>O</w:t>
      </w:r>
      <w:r w:rsidR="00C05662" w:rsidRPr="00BA3244">
        <w:rPr>
          <w:b/>
          <w:bCs/>
          <w:sz w:val="24"/>
          <w:szCs w:val="24"/>
        </w:rPr>
        <w:t>ndersteuning</w:t>
      </w:r>
    </w:p>
    <w:p w14:paraId="347C4C03" w14:textId="77777777" w:rsidR="00BB354D" w:rsidRDefault="00C05662" w:rsidP="00C05662">
      <w:pPr>
        <w:rPr>
          <w:sz w:val="24"/>
          <w:szCs w:val="24"/>
        </w:rPr>
      </w:pPr>
      <w:r w:rsidRPr="00BA3244">
        <w:rPr>
          <w:sz w:val="24"/>
          <w:szCs w:val="24"/>
        </w:rPr>
        <w:t xml:space="preserve">Het secretariaat </w:t>
      </w:r>
      <w:r w:rsidR="00D01742" w:rsidRPr="00BA3244">
        <w:rPr>
          <w:sz w:val="24"/>
          <w:szCs w:val="24"/>
        </w:rPr>
        <w:t>Directie Maatschappelijke Ontwikkeling (</w:t>
      </w:r>
      <w:r w:rsidRPr="00BA3244">
        <w:rPr>
          <w:sz w:val="24"/>
          <w:szCs w:val="24"/>
        </w:rPr>
        <w:t>DMO</w:t>
      </w:r>
      <w:r w:rsidR="00D01742" w:rsidRPr="00BA3244">
        <w:rPr>
          <w:sz w:val="24"/>
          <w:szCs w:val="24"/>
        </w:rPr>
        <w:t>)</w:t>
      </w:r>
      <w:r w:rsidRPr="00BA3244">
        <w:rPr>
          <w:sz w:val="24"/>
          <w:szCs w:val="24"/>
        </w:rPr>
        <w:t xml:space="preserve"> van de gemeente Gouda ondersteunt de GCR. </w:t>
      </w:r>
      <w:r w:rsidRPr="00C86BC4">
        <w:rPr>
          <w:sz w:val="24"/>
          <w:szCs w:val="24"/>
        </w:rPr>
        <w:t>De raad is zeer tevreden met de huidige secretariële ondersteuning</w:t>
      </w:r>
      <w:r w:rsidR="00BB354D">
        <w:rPr>
          <w:sz w:val="24"/>
          <w:szCs w:val="24"/>
        </w:rPr>
        <w:t>.</w:t>
      </w:r>
    </w:p>
    <w:p w14:paraId="7DE10CDD" w14:textId="7665D9B9" w:rsidR="00C05662" w:rsidRPr="00BA3244" w:rsidRDefault="00BC392E" w:rsidP="00C05662">
      <w:pPr>
        <w:rPr>
          <w:sz w:val="24"/>
          <w:szCs w:val="24"/>
        </w:rPr>
      </w:pPr>
      <w:r>
        <w:rPr>
          <w:sz w:val="24"/>
          <w:szCs w:val="24"/>
        </w:rPr>
        <w:t>In 202</w:t>
      </w:r>
      <w:r w:rsidR="00A52AA3">
        <w:rPr>
          <w:sz w:val="24"/>
          <w:szCs w:val="24"/>
        </w:rPr>
        <w:t>2</w:t>
      </w:r>
      <w:r>
        <w:rPr>
          <w:sz w:val="24"/>
          <w:szCs w:val="24"/>
        </w:rPr>
        <w:t xml:space="preserve"> nam de </w:t>
      </w:r>
      <w:r w:rsidR="00C05662" w:rsidRPr="00BA3244">
        <w:rPr>
          <w:sz w:val="24"/>
          <w:szCs w:val="24"/>
        </w:rPr>
        <w:t xml:space="preserve">beleidsmedewerker Wmo en Zorg (afdeling Maatschappelijk Beleid, </w:t>
      </w:r>
      <w:bookmarkStart w:id="1" w:name="_Hlk64899926"/>
      <w:r w:rsidR="00C05662" w:rsidRPr="00BA3244">
        <w:rPr>
          <w:sz w:val="24"/>
          <w:szCs w:val="24"/>
        </w:rPr>
        <w:t xml:space="preserve">directie Maatschappelijke </w:t>
      </w:r>
      <w:r w:rsidR="00D01742" w:rsidRPr="00BA3244">
        <w:rPr>
          <w:sz w:val="24"/>
          <w:szCs w:val="24"/>
        </w:rPr>
        <w:t>O</w:t>
      </w:r>
      <w:r w:rsidR="00C05662" w:rsidRPr="00BA3244">
        <w:rPr>
          <w:sz w:val="24"/>
          <w:szCs w:val="24"/>
        </w:rPr>
        <w:t xml:space="preserve">ntwikkeling </w:t>
      </w:r>
      <w:bookmarkEnd w:id="1"/>
      <w:r w:rsidR="00C05662" w:rsidRPr="00BA3244">
        <w:rPr>
          <w:sz w:val="24"/>
          <w:szCs w:val="24"/>
        </w:rPr>
        <w:t xml:space="preserve">van de gemeente Gouda) </w:t>
      </w:r>
      <w:r>
        <w:rPr>
          <w:sz w:val="24"/>
          <w:szCs w:val="24"/>
        </w:rPr>
        <w:t xml:space="preserve">als </w:t>
      </w:r>
      <w:r w:rsidR="00C05662" w:rsidRPr="00BA3244">
        <w:rPr>
          <w:sz w:val="24"/>
          <w:szCs w:val="24"/>
        </w:rPr>
        <w:t xml:space="preserve">ambtelijk contactpersoon </w:t>
      </w:r>
      <w:r>
        <w:rPr>
          <w:sz w:val="24"/>
          <w:szCs w:val="24"/>
        </w:rPr>
        <w:t xml:space="preserve">afscheid van </w:t>
      </w:r>
      <w:r w:rsidR="00C05662" w:rsidRPr="00BA3244">
        <w:rPr>
          <w:sz w:val="24"/>
          <w:szCs w:val="24"/>
        </w:rPr>
        <w:t>de GCR</w:t>
      </w:r>
      <w:r>
        <w:rPr>
          <w:sz w:val="24"/>
          <w:szCs w:val="24"/>
        </w:rPr>
        <w:t xml:space="preserve"> . </w:t>
      </w:r>
      <w:r w:rsidR="00C05662" w:rsidRPr="00BA3244">
        <w:rPr>
          <w:sz w:val="24"/>
          <w:szCs w:val="24"/>
        </w:rPr>
        <w:t xml:space="preserve">De GCR </w:t>
      </w:r>
      <w:r>
        <w:rPr>
          <w:sz w:val="24"/>
          <w:szCs w:val="24"/>
        </w:rPr>
        <w:t xml:space="preserve">heeft zijn </w:t>
      </w:r>
      <w:r w:rsidR="00C05662" w:rsidRPr="00BA3244">
        <w:rPr>
          <w:sz w:val="24"/>
          <w:szCs w:val="24"/>
        </w:rPr>
        <w:t>ondersteuning</w:t>
      </w:r>
      <w:r>
        <w:rPr>
          <w:sz w:val="24"/>
          <w:szCs w:val="24"/>
        </w:rPr>
        <w:t xml:space="preserve"> zeer gewaardeerd. Zijn plaats werd in december 2022 ingenomen door</w:t>
      </w:r>
      <w:r w:rsidR="00585E88">
        <w:rPr>
          <w:sz w:val="24"/>
          <w:szCs w:val="24"/>
        </w:rPr>
        <w:t xml:space="preserve"> </w:t>
      </w:r>
      <w:r>
        <w:rPr>
          <w:sz w:val="24"/>
          <w:szCs w:val="24"/>
        </w:rPr>
        <w:t xml:space="preserve">een </w:t>
      </w:r>
      <w:r w:rsidRPr="00121C37">
        <w:rPr>
          <w:sz w:val="24"/>
          <w:szCs w:val="24"/>
        </w:rPr>
        <w:t>mede</w:t>
      </w:r>
      <w:r w:rsidR="00585E88" w:rsidRPr="00121C37">
        <w:rPr>
          <w:sz w:val="24"/>
          <w:szCs w:val="24"/>
        </w:rPr>
        <w:t>we</w:t>
      </w:r>
      <w:r w:rsidRPr="00121C37">
        <w:rPr>
          <w:sz w:val="24"/>
          <w:szCs w:val="24"/>
        </w:rPr>
        <w:t>rkster van de gemeente</w:t>
      </w:r>
      <w:r w:rsidR="00585E88" w:rsidRPr="00121C37">
        <w:rPr>
          <w:sz w:val="24"/>
          <w:szCs w:val="24"/>
        </w:rPr>
        <w:t xml:space="preserve"> (communicatieadviseur gemeente Gouda)</w:t>
      </w:r>
      <w:r w:rsidRPr="00121C37">
        <w:rPr>
          <w:sz w:val="24"/>
          <w:szCs w:val="24"/>
        </w:rPr>
        <w:t>.</w:t>
      </w:r>
    </w:p>
    <w:p w14:paraId="3DB78846" w14:textId="04084613" w:rsidR="00C05662" w:rsidRPr="00A65F5D" w:rsidRDefault="00A65F5D" w:rsidP="00C05662">
      <w:pPr>
        <w:rPr>
          <w:b/>
          <w:bCs/>
          <w:sz w:val="24"/>
          <w:szCs w:val="24"/>
        </w:rPr>
      </w:pPr>
      <w:r w:rsidRPr="00A65F5D">
        <w:rPr>
          <w:b/>
          <w:bCs/>
          <w:sz w:val="24"/>
          <w:szCs w:val="24"/>
        </w:rPr>
        <w:t>Werkwijze</w:t>
      </w:r>
    </w:p>
    <w:p w14:paraId="44F3C75C" w14:textId="5867D856" w:rsidR="00C05662" w:rsidRDefault="00C05662" w:rsidP="00C05662">
      <w:pPr>
        <w:rPr>
          <w:sz w:val="24"/>
          <w:szCs w:val="24"/>
        </w:rPr>
      </w:pPr>
      <w:r w:rsidRPr="00BA3244">
        <w:rPr>
          <w:sz w:val="24"/>
          <w:szCs w:val="24"/>
        </w:rPr>
        <w:t>De GCR kwam in 202</w:t>
      </w:r>
      <w:r w:rsidR="00BC392E">
        <w:rPr>
          <w:sz w:val="24"/>
          <w:szCs w:val="24"/>
        </w:rPr>
        <w:t>2</w:t>
      </w:r>
      <w:r w:rsidRPr="00BA3244">
        <w:rPr>
          <w:sz w:val="24"/>
          <w:szCs w:val="24"/>
        </w:rPr>
        <w:t xml:space="preserve"> </w:t>
      </w:r>
      <w:r w:rsidR="00A52AA3">
        <w:rPr>
          <w:sz w:val="24"/>
          <w:szCs w:val="24"/>
        </w:rPr>
        <w:t xml:space="preserve">elf </w:t>
      </w:r>
      <w:r w:rsidRPr="00BA3244">
        <w:rPr>
          <w:sz w:val="24"/>
          <w:szCs w:val="24"/>
        </w:rPr>
        <w:t>keer bijeen, bereidde gevraagde en ongevraagde adviezen voor en nam deel aan overleg met de GASD over beleidsadviezen. De raad heeft regelmatig gesproken met afdelingshoofden en ambtenaren die betrokken zijn bij de uitvoering van de Wmo, Participatiewet en Jeugdwet.</w:t>
      </w:r>
    </w:p>
    <w:p w14:paraId="40067DC8" w14:textId="03E44EC8" w:rsidR="00A65F5D" w:rsidRPr="00BA3244" w:rsidRDefault="00FE12EB" w:rsidP="00C05662">
      <w:pPr>
        <w:rPr>
          <w:sz w:val="24"/>
          <w:szCs w:val="24"/>
        </w:rPr>
      </w:pPr>
      <w:r w:rsidRPr="009926BC">
        <w:rPr>
          <w:sz w:val="24"/>
          <w:szCs w:val="24"/>
        </w:rPr>
        <w:t>Drie</w:t>
      </w:r>
      <w:r w:rsidR="00A65F5D" w:rsidRPr="009926BC">
        <w:rPr>
          <w:sz w:val="24"/>
          <w:szCs w:val="24"/>
        </w:rPr>
        <w:t xml:space="preserve"> vergaderingen</w:t>
      </w:r>
      <w:r w:rsidR="00A65F5D">
        <w:rPr>
          <w:sz w:val="24"/>
          <w:szCs w:val="24"/>
        </w:rPr>
        <w:t xml:space="preserve"> vonden plaats op locatie:</w:t>
      </w:r>
      <w:r>
        <w:rPr>
          <w:bCs/>
          <w:sz w:val="24"/>
          <w:szCs w:val="24"/>
        </w:rPr>
        <w:t xml:space="preserve"> </w:t>
      </w:r>
      <w:r w:rsidR="0080287B" w:rsidRPr="0080287B">
        <w:rPr>
          <w:sz w:val="24"/>
          <w:szCs w:val="24"/>
        </w:rPr>
        <w:t>ontmoetingscentrum Van Noord</w:t>
      </w:r>
      <w:r w:rsidR="00FD59D9">
        <w:rPr>
          <w:sz w:val="24"/>
          <w:szCs w:val="24"/>
        </w:rPr>
        <w:t xml:space="preserve">, </w:t>
      </w:r>
      <w:r w:rsidR="0080287B">
        <w:rPr>
          <w:sz w:val="24"/>
          <w:szCs w:val="24"/>
        </w:rPr>
        <w:t>o</w:t>
      </w:r>
      <w:r w:rsidR="0080287B" w:rsidRPr="0080287B">
        <w:rPr>
          <w:sz w:val="24"/>
          <w:szCs w:val="24"/>
        </w:rPr>
        <w:t>ntmoetingscentrum De Walvis</w:t>
      </w:r>
      <w:r w:rsidR="00FD59D9">
        <w:rPr>
          <w:sz w:val="24"/>
          <w:szCs w:val="24"/>
        </w:rPr>
        <w:t xml:space="preserve"> en in De Klup.</w:t>
      </w:r>
    </w:p>
    <w:p w14:paraId="5733FDC5" w14:textId="751542C8" w:rsidR="00C05662" w:rsidRDefault="00C05662" w:rsidP="00C05662">
      <w:pPr>
        <w:rPr>
          <w:sz w:val="24"/>
          <w:szCs w:val="24"/>
        </w:rPr>
      </w:pPr>
      <w:r w:rsidRPr="00BA3244">
        <w:rPr>
          <w:sz w:val="24"/>
          <w:szCs w:val="24"/>
        </w:rPr>
        <w:t xml:space="preserve">Voorafgaand aan de GCR-bijeenkomsten vond steeds - gezamenlijk met de secretaris van de GASD - agendaoverleg plaats tussen voorzitter en secretaris en de contactambtenaar van de gemeente. Daarbij werden niet alleen de agenda’s vastgesteld maar vond ook de taakverdeling en afstemming tussen GCR en GASD plaats. In het verslagjaar vonden besprekingen plaats met </w:t>
      </w:r>
      <w:r w:rsidR="00585E88">
        <w:rPr>
          <w:sz w:val="24"/>
          <w:szCs w:val="24"/>
        </w:rPr>
        <w:t xml:space="preserve">de </w:t>
      </w:r>
      <w:r w:rsidRPr="00BA3244">
        <w:rPr>
          <w:sz w:val="24"/>
          <w:szCs w:val="24"/>
        </w:rPr>
        <w:t>wethouder</w:t>
      </w:r>
      <w:r w:rsidR="00585E88">
        <w:rPr>
          <w:sz w:val="24"/>
          <w:szCs w:val="24"/>
        </w:rPr>
        <w:t>s</w:t>
      </w:r>
      <w:r w:rsidRPr="00BA3244">
        <w:rPr>
          <w:sz w:val="24"/>
          <w:szCs w:val="24"/>
        </w:rPr>
        <w:t xml:space="preserve"> Dijkstra</w:t>
      </w:r>
      <w:r w:rsidR="00585E88">
        <w:rPr>
          <w:sz w:val="24"/>
          <w:szCs w:val="24"/>
        </w:rPr>
        <w:t>, Van Popering-Kalkman en Tetteroo</w:t>
      </w:r>
      <w:r w:rsidRPr="00BA3244">
        <w:rPr>
          <w:sz w:val="24"/>
          <w:szCs w:val="24"/>
        </w:rPr>
        <w:t>. Leden van de GCR wonen regelmatig de relevante vergaderingen van de Gemeenteraad bij.</w:t>
      </w:r>
    </w:p>
    <w:p w14:paraId="31AD3C97" w14:textId="55A86EDC" w:rsidR="0097032E" w:rsidRPr="0097032E" w:rsidRDefault="007E022B" w:rsidP="0097032E">
      <w:pPr>
        <w:rPr>
          <w:sz w:val="24"/>
          <w:szCs w:val="24"/>
        </w:rPr>
      </w:pPr>
      <w:r>
        <w:rPr>
          <w:sz w:val="24"/>
          <w:szCs w:val="24"/>
        </w:rPr>
        <w:t>Met wethouder Dijkstra is gesproken over de sociale cohesie in de wijken</w:t>
      </w:r>
      <w:r w:rsidR="0097032E">
        <w:rPr>
          <w:sz w:val="24"/>
          <w:szCs w:val="24"/>
        </w:rPr>
        <w:t xml:space="preserve">. De GCR ziet in de wijken veel aanbieders van </w:t>
      </w:r>
      <w:r w:rsidR="000365C5">
        <w:rPr>
          <w:sz w:val="24"/>
          <w:szCs w:val="24"/>
        </w:rPr>
        <w:t xml:space="preserve">maatschappelijke </w:t>
      </w:r>
      <w:r w:rsidR="0097032E">
        <w:rPr>
          <w:sz w:val="24"/>
          <w:szCs w:val="24"/>
        </w:rPr>
        <w:t xml:space="preserve">activiteiten, maar ook veel versnippering van </w:t>
      </w:r>
      <w:r w:rsidR="000365C5">
        <w:rPr>
          <w:sz w:val="24"/>
          <w:szCs w:val="24"/>
        </w:rPr>
        <w:t xml:space="preserve">die </w:t>
      </w:r>
      <w:r w:rsidR="0097032E">
        <w:rPr>
          <w:sz w:val="24"/>
          <w:szCs w:val="24"/>
        </w:rPr>
        <w:t>activiteiten. Er is</w:t>
      </w:r>
      <w:r w:rsidR="0097032E" w:rsidRPr="0097032E">
        <w:rPr>
          <w:sz w:val="24"/>
          <w:szCs w:val="24"/>
        </w:rPr>
        <w:t xml:space="preserve"> te weinig coördinatie, dat is een gemis.</w:t>
      </w:r>
      <w:r w:rsidR="0097032E">
        <w:rPr>
          <w:sz w:val="24"/>
          <w:szCs w:val="24"/>
        </w:rPr>
        <w:t xml:space="preserve"> Ook is </w:t>
      </w:r>
      <w:r w:rsidR="000365C5">
        <w:rPr>
          <w:sz w:val="24"/>
          <w:szCs w:val="24"/>
        </w:rPr>
        <w:t xml:space="preserve">met de wethouder </w:t>
      </w:r>
      <w:r w:rsidR="0097032E">
        <w:rPr>
          <w:sz w:val="24"/>
          <w:szCs w:val="24"/>
        </w:rPr>
        <w:t>gesproken over het toezicht op de zorgaanbieders met name in de Wmo (daar is nu geen toezicht op de aanbieders</w:t>
      </w:r>
      <w:r w:rsidR="00D32FBE">
        <w:rPr>
          <w:sz w:val="24"/>
          <w:szCs w:val="24"/>
        </w:rPr>
        <w:t>)</w:t>
      </w:r>
      <w:r w:rsidR="00594886">
        <w:rPr>
          <w:sz w:val="24"/>
          <w:szCs w:val="24"/>
        </w:rPr>
        <w:t xml:space="preserve"> en de sector Jeugd (Toezicht op basis van meldingen door de GGD)</w:t>
      </w:r>
      <w:r w:rsidR="0097032E">
        <w:rPr>
          <w:sz w:val="24"/>
          <w:szCs w:val="24"/>
        </w:rPr>
        <w:t>.</w:t>
      </w:r>
      <w:r w:rsidR="00D32FBE">
        <w:rPr>
          <w:sz w:val="24"/>
          <w:szCs w:val="24"/>
        </w:rPr>
        <w:t xml:space="preserve"> Toezicht verdient meer aandacht in de toekomst.</w:t>
      </w:r>
    </w:p>
    <w:p w14:paraId="58ECE8CB" w14:textId="39B1E0F0" w:rsidR="00A52AA3" w:rsidRPr="00B430CE" w:rsidRDefault="00A52AA3" w:rsidP="00A52AA3">
      <w:pPr>
        <w:rPr>
          <w:b/>
          <w:bCs/>
          <w:sz w:val="24"/>
          <w:szCs w:val="24"/>
        </w:rPr>
      </w:pPr>
      <w:r w:rsidRPr="00B430CE">
        <w:rPr>
          <w:sz w:val="24"/>
          <w:szCs w:val="24"/>
        </w:rPr>
        <w:t xml:space="preserve">Met wethouder Tetteroo </w:t>
      </w:r>
      <w:r w:rsidR="00B430CE" w:rsidRPr="00B430CE">
        <w:rPr>
          <w:sz w:val="24"/>
          <w:szCs w:val="24"/>
        </w:rPr>
        <w:t>is gesproken over schuldhulpverlening</w:t>
      </w:r>
      <w:r w:rsidR="009926BC">
        <w:rPr>
          <w:sz w:val="24"/>
          <w:szCs w:val="24"/>
        </w:rPr>
        <w:t xml:space="preserve"> (met name ook aan jongvolwassenen en studenten), vroeg</w:t>
      </w:r>
      <w:r w:rsidR="00594886">
        <w:rPr>
          <w:sz w:val="24"/>
          <w:szCs w:val="24"/>
        </w:rPr>
        <w:t>-</w:t>
      </w:r>
      <w:r w:rsidR="009926BC">
        <w:rPr>
          <w:sz w:val="24"/>
          <w:szCs w:val="24"/>
        </w:rPr>
        <w:t>signalering van betalingsachterstanden, stijgende energieprijzen</w:t>
      </w:r>
      <w:r w:rsidR="00B430CE" w:rsidRPr="00B430CE">
        <w:rPr>
          <w:sz w:val="24"/>
          <w:szCs w:val="24"/>
        </w:rPr>
        <w:t xml:space="preserve"> en huisvesting voor senioren</w:t>
      </w:r>
      <w:r w:rsidR="009926BC">
        <w:rPr>
          <w:sz w:val="24"/>
          <w:szCs w:val="24"/>
        </w:rPr>
        <w:t xml:space="preserve"> en jongeren</w:t>
      </w:r>
      <w:r w:rsidR="00A05E3D">
        <w:rPr>
          <w:sz w:val="24"/>
          <w:szCs w:val="24"/>
        </w:rPr>
        <w:t xml:space="preserve"> en jong gehandicapten</w:t>
      </w:r>
      <w:r w:rsidR="00B430CE" w:rsidRPr="00B430CE">
        <w:rPr>
          <w:sz w:val="24"/>
          <w:szCs w:val="24"/>
        </w:rPr>
        <w:t>.</w:t>
      </w:r>
      <w:r w:rsidRPr="00B430CE">
        <w:rPr>
          <w:sz w:val="24"/>
          <w:szCs w:val="24"/>
        </w:rPr>
        <w:t xml:space="preserve"> </w:t>
      </w:r>
    </w:p>
    <w:p w14:paraId="4DF84554" w14:textId="03CBB8F3" w:rsidR="000365C5" w:rsidRDefault="00A52AA3" w:rsidP="00A52AA3">
      <w:pPr>
        <w:rPr>
          <w:sz w:val="24"/>
          <w:szCs w:val="24"/>
        </w:rPr>
      </w:pPr>
      <w:r w:rsidRPr="00B430CE">
        <w:rPr>
          <w:sz w:val="24"/>
          <w:szCs w:val="24"/>
        </w:rPr>
        <w:t>Met de nieuw-aangetreden wethouder Popering</w:t>
      </w:r>
      <w:r w:rsidR="009926BC">
        <w:rPr>
          <w:sz w:val="24"/>
          <w:szCs w:val="24"/>
        </w:rPr>
        <w:t>-Kalkman</w:t>
      </w:r>
      <w:r w:rsidRPr="00B430CE">
        <w:rPr>
          <w:sz w:val="24"/>
          <w:szCs w:val="24"/>
        </w:rPr>
        <w:t xml:space="preserve"> heeft de G</w:t>
      </w:r>
      <w:r w:rsidR="00B430CE" w:rsidRPr="00B430CE">
        <w:rPr>
          <w:sz w:val="24"/>
          <w:szCs w:val="24"/>
        </w:rPr>
        <w:t xml:space="preserve">CR in </w:t>
      </w:r>
      <w:r w:rsidRPr="00B430CE">
        <w:rPr>
          <w:sz w:val="24"/>
          <w:szCs w:val="24"/>
        </w:rPr>
        <w:t xml:space="preserve">augustus kennisgemaakt en </w:t>
      </w:r>
      <w:r w:rsidR="00B430CE" w:rsidRPr="00B430CE">
        <w:rPr>
          <w:sz w:val="24"/>
          <w:szCs w:val="24"/>
        </w:rPr>
        <w:t xml:space="preserve">sprak met haar over de </w:t>
      </w:r>
      <w:r w:rsidR="000365C5">
        <w:rPr>
          <w:sz w:val="24"/>
          <w:szCs w:val="24"/>
        </w:rPr>
        <w:t xml:space="preserve">regionale </w:t>
      </w:r>
      <w:r w:rsidR="00B430CE" w:rsidRPr="00B430CE">
        <w:rPr>
          <w:sz w:val="24"/>
          <w:szCs w:val="24"/>
        </w:rPr>
        <w:t xml:space="preserve">aanbesteding </w:t>
      </w:r>
      <w:r w:rsidRPr="00B430CE">
        <w:rPr>
          <w:sz w:val="24"/>
          <w:szCs w:val="24"/>
        </w:rPr>
        <w:t>Inkoop Wmo en Jeugd</w:t>
      </w:r>
      <w:r w:rsidR="00B430CE" w:rsidRPr="00B430CE">
        <w:rPr>
          <w:sz w:val="24"/>
          <w:szCs w:val="24"/>
        </w:rPr>
        <w:t xml:space="preserve">. De GCR benadrukte in het gesprek dat in het aanbestedingsproces </w:t>
      </w:r>
      <w:r w:rsidR="000365C5">
        <w:rPr>
          <w:sz w:val="24"/>
          <w:szCs w:val="24"/>
        </w:rPr>
        <w:t xml:space="preserve">naast </w:t>
      </w:r>
      <w:r w:rsidR="00B430CE" w:rsidRPr="00B430CE">
        <w:rPr>
          <w:sz w:val="24"/>
          <w:szCs w:val="24"/>
        </w:rPr>
        <w:t xml:space="preserve">de clientgerichtheid, </w:t>
      </w:r>
      <w:r w:rsidRPr="00B430CE">
        <w:rPr>
          <w:sz w:val="24"/>
          <w:szCs w:val="24"/>
        </w:rPr>
        <w:t>de overzichtelijkheid van het aanbod</w:t>
      </w:r>
      <w:r w:rsidR="009926BC">
        <w:rPr>
          <w:sz w:val="24"/>
          <w:szCs w:val="24"/>
        </w:rPr>
        <w:t xml:space="preserve"> en sturing op </w:t>
      </w:r>
      <w:r w:rsidR="00B430CE" w:rsidRPr="00B430CE">
        <w:rPr>
          <w:sz w:val="24"/>
          <w:szCs w:val="24"/>
        </w:rPr>
        <w:t xml:space="preserve">kwaliteit van het </w:t>
      </w:r>
      <w:r w:rsidR="009926BC">
        <w:rPr>
          <w:sz w:val="24"/>
          <w:szCs w:val="24"/>
        </w:rPr>
        <w:t>zorg</w:t>
      </w:r>
      <w:r w:rsidR="00B430CE" w:rsidRPr="00B430CE">
        <w:rPr>
          <w:sz w:val="24"/>
          <w:szCs w:val="24"/>
        </w:rPr>
        <w:t>aanbod</w:t>
      </w:r>
      <w:r w:rsidR="000365C5">
        <w:rPr>
          <w:sz w:val="24"/>
          <w:szCs w:val="24"/>
        </w:rPr>
        <w:t xml:space="preserve"> </w:t>
      </w:r>
      <w:r w:rsidR="000365C5" w:rsidRPr="000365C5">
        <w:rPr>
          <w:sz w:val="24"/>
          <w:szCs w:val="24"/>
        </w:rPr>
        <w:t>voorop dien</w:t>
      </w:r>
      <w:r w:rsidR="000365C5">
        <w:rPr>
          <w:sz w:val="24"/>
          <w:szCs w:val="24"/>
        </w:rPr>
        <w:t>en</w:t>
      </w:r>
      <w:r w:rsidR="000365C5" w:rsidRPr="000365C5">
        <w:rPr>
          <w:sz w:val="24"/>
          <w:szCs w:val="24"/>
        </w:rPr>
        <w:t xml:space="preserve"> te staan</w:t>
      </w:r>
      <w:r w:rsidR="000365C5">
        <w:rPr>
          <w:sz w:val="24"/>
          <w:szCs w:val="24"/>
        </w:rPr>
        <w:t>.</w:t>
      </w:r>
      <w:r w:rsidR="000F46F4" w:rsidRPr="000F46F4">
        <w:t xml:space="preserve"> </w:t>
      </w:r>
    </w:p>
    <w:p w14:paraId="29E05872" w14:textId="77777777" w:rsidR="000365C5" w:rsidRDefault="000365C5">
      <w:pPr>
        <w:rPr>
          <w:sz w:val="24"/>
          <w:szCs w:val="24"/>
        </w:rPr>
      </w:pPr>
      <w:r>
        <w:rPr>
          <w:sz w:val="24"/>
          <w:szCs w:val="24"/>
        </w:rPr>
        <w:br w:type="page"/>
      </w:r>
    </w:p>
    <w:p w14:paraId="30BCDF0B" w14:textId="77777777" w:rsidR="00A52AA3" w:rsidRPr="00B430CE" w:rsidRDefault="00A52AA3" w:rsidP="00A52AA3">
      <w:pPr>
        <w:rPr>
          <w:sz w:val="24"/>
          <w:szCs w:val="24"/>
        </w:rPr>
      </w:pPr>
    </w:p>
    <w:p w14:paraId="6F4FAFCD" w14:textId="7A3126D5" w:rsidR="00EA3EEB" w:rsidRPr="00EA3EEB" w:rsidRDefault="00EA3EEB" w:rsidP="00EA3EEB">
      <w:pPr>
        <w:pStyle w:val="Lijstalinea"/>
        <w:numPr>
          <w:ilvl w:val="0"/>
          <w:numId w:val="7"/>
        </w:numPr>
        <w:rPr>
          <w:b/>
          <w:sz w:val="24"/>
          <w:szCs w:val="24"/>
        </w:rPr>
      </w:pPr>
      <w:r>
        <w:rPr>
          <w:b/>
          <w:sz w:val="24"/>
          <w:szCs w:val="24"/>
        </w:rPr>
        <w:t>Bijeenkomsten</w:t>
      </w:r>
      <w:r w:rsidRPr="00EA3EEB">
        <w:rPr>
          <w:b/>
          <w:sz w:val="24"/>
          <w:szCs w:val="24"/>
        </w:rPr>
        <w:t xml:space="preserve"> en contacten.</w:t>
      </w:r>
    </w:p>
    <w:p w14:paraId="0105F1C5" w14:textId="769BD3FD" w:rsidR="00B81F52" w:rsidRPr="00B81F52" w:rsidRDefault="00C05662" w:rsidP="00B81F52">
      <w:pPr>
        <w:rPr>
          <w:sz w:val="24"/>
          <w:szCs w:val="24"/>
        </w:rPr>
      </w:pPr>
      <w:r w:rsidRPr="00BA3244">
        <w:rPr>
          <w:sz w:val="24"/>
          <w:szCs w:val="24"/>
        </w:rPr>
        <w:t xml:space="preserve">De leden van de GCR bezochten </w:t>
      </w:r>
      <w:r w:rsidR="008401FA">
        <w:rPr>
          <w:sz w:val="24"/>
          <w:szCs w:val="24"/>
        </w:rPr>
        <w:t xml:space="preserve">(digitale) </w:t>
      </w:r>
      <w:r w:rsidRPr="00BA3244">
        <w:rPr>
          <w:sz w:val="24"/>
          <w:szCs w:val="24"/>
        </w:rPr>
        <w:t xml:space="preserve">studiebijeenkomsten en vergaderingen van organisaties in het sociale domein in en buiten de gemeente Gouda. Ook zijn </w:t>
      </w:r>
      <w:r w:rsidR="00B55F15">
        <w:rPr>
          <w:sz w:val="24"/>
          <w:szCs w:val="24"/>
        </w:rPr>
        <w:t xml:space="preserve"> </w:t>
      </w:r>
      <w:r w:rsidRPr="00BA3244">
        <w:rPr>
          <w:sz w:val="24"/>
          <w:szCs w:val="24"/>
        </w:rPr>
        <w:t>bijeenkomsten bezocht ter bevordering van regionale samenwerking in het sociaal domein in de regio Midden Holland.</w:t>
      </w:r>
      <w:r w:rsidR="00671B64" w:rsidRPr="00BA3244">
        <w:rPr>
          <w:sz w:val="24"/>
          <w:szCs w:val="24"/>
        </w:rPr>
        <w:t xml:space="preserve"> </w:t>
      </w:r>
      <w:r w:rsidR="00B81F52">
        <w:rPr>
          <w:sz w:val="24"/>
          <w:szCs w:val="24"/>
        </w:rPr>
        <w:t>H</w:t>
      </w:r>
      <w:r w:rsidR="00671B64" w:rsidRPr="00BA3244">
        <w:rPr>
          <w:sz w:val="24"/>
          <w:szCs w:val="24"/>
        </w:rPr>
        <w:t>ieronder is een overzicht opgenomen van bijeenkomsten / gesprekken</w:t>
      </w:r>
      <w:r w:rsidR="00B81F52">
        <w:rPr>
          <w:sz w:val="24"/>
          <w:szCs w:val="24"/>
        </w:rPr>
        <w:t xml:space="preserve"> die b</w:t>
      </w:r>
      <w:r w:rsidR="00B81F52" w:rsidRPr="00B81F52">
        <w:rPr>
          <w:sz w:val="24"/>
          <w:szCs w:val="24"/>
        </w:rPr>
        <w:t xml:space="preserve">uiten de reguliere vergaderingen van de GCR </w:t>
      </w:r>
      <w:r w:rsidR="00B81F52">
        <w:rPr>
          <w:sz w:val="24"/>
          <w:szCs w:val="24"/>
        </w:rPr>
        <w:t>plaatsvonden en waar leden van de GCR aan deelnamen.</w:t>
      </w:r>
    </w:p>
    <w:p w14:paraId="01CE746D" w14:textId="686801CC" w:rsidR="00A52AA3" w:rsidRPr="00B81F52" w:rsidRDefault="00A52AA3" w:rsidP="00B81F52">
      <w:pPr>
        <w:pStyle w:val="Lijstalinea"/>
        <w:numPr>
          <w:ilvl w:val="0"/>
          <w:numId w:val="8"/>
        </w:numPr>
        <w:rPr>
          <w:sz w:val="24"/>
          <w:szCs w:val="24"/>
        </w:rPr>
      </w:pPr>
      <w:r>
        <w:rPr>
          <w:sz w:val="24"/>
          <w:szCs w:val="24"/>
        </w:rPr>
        <w:t xml:space="preserve">Gesprek met de straatadvocaat van KernKracht o.a. over </w:t>
      </w:r>
      <w:r w:rsidRPr="00A52AA3">
        <w:rPr>
          <w:bCs/>
          <w:sz w:val="24"/>
          <w:szCs w:val="24"/>
        </w:rPr>
        <w:t>, opvang dak- en thuislozen</w:t>
      </w:r>
    </w:p>
    <w:p w14:paraId="143FEDB9" w14:textId="77777777" w:rsidR="003204F9" w:rsidRPr="00B81F52" w:rsidRDefault="003204F9" w:rsidP="003204F9">
      <w:pPr>
        <w:pStyle w:val="Lijstalinea"/>
        <w:numPr>
          <w:ilvl w:val="0"/>
          <w:numId w:val="8"/>
        </w:numPr>
        <w:rPr>
          <w:sz w:val="24"/>
          <w:szCs w:val="24"/>
        </w:rPr>
      </w:pPr>
      <w:r w:rsidRPr="00B81F52">
        <w:rPr>
          <w:sz w:val="24"/>
          <w:szCs w:val="24"/>
        </w:rPr>
        <w:t>Gesprekken met de GAB over afstemming van activiteiten</w:t>
      </w:r>
    </w:p>
    <w:p w14:paraId="01BC8491" w14:textId="77777777" w:rsidR="003204F9" w:rsidRDefault="003204F9" w:rsidP="003204F9">
      <w:pPr>
        <w:pStyle w:val="Lijstalinea"/>
        <w:numPr>
          <w:ilvl w:val="0"/>
          <w:numId w:val="8"/>
        </w:numPr>
        <w:rPr>
          <w:sz w:val="24"/>
          <w:szCs w:val="24"/>
        </w:rPr>
      </w:pPr>
      <w:r w:rsidRPr="00B81F52">
        <w:rPr>
          <w:sz w:val="24"/>
          <w:szCs w:val="24"/>
        </w:rPr>
        <w:t>Netwerk tafeloverleg (NTO) vanuit Ker</w:t>
      </w:r>
      <w:r>
        <w:rPr>
          <w:sz w:val="24"/>
          <w:szCs w:val="24"/>
        </w:rPr>
        <w:t>n</w:t>
      </w:r>
      <w:r w:rsidRPr="00B81F52">
        <w:rPr>
          <w:sz w:val="24"/>
          <w:szCs w:val="24"/>
        </w:rPr>
        <w:t>Kracht. GCR maakt deel uit van dit platform.</w:t>
      </w:r>
    </w:p>
    <w:p w14:paraId="53550B85" w14:textId="432E7F11" w:rsidR="003204F9" w:rsidRDefault="003204F9" w:rsidP="00B81F52">
      <w:pPr>
        <w:pStyle w:val="Lijstalinea"/>
        <w:numPr>
          <w:ilvl w:val="0"/>
          <w:numId w:val="8"/>
        </w:numPr>
        <w:rPr>
          <w:sz w:val="24"/>
          <w:szCs w:val="24"/>
        </w:rPr>
      </w:pPr>
      <w:r>
        <w:rPr>
          <w:sz w:val="24"/>
          <w:szCs w:val="24"/>
        </w:rPr>
        <w:t>Sirenelunches (bijeenkomst met organisaties werkzaam in het sociaal domein in de wijken van Gouda)</w:t>
      </w:r>
    </w:p>
    <w:p w14:paraId="0751427A" w14:textId="2785CEA3" w:rsidR="00B81F52" w:rsidRPr="00B81F52" w:rsidRDefault="00B81F52" w:rsidP="00B81F52">
      <w:pPr>
        <w:pStyle w:val="Lijstalinea"/>
        <w:numPr>
          <w:ilvl w:val="0"/>
          <w:numId w:val="8"/>
        </w:numPr>
        <w:rPr>
          <w:sz w:val="24"/>
          <w:szCs w:val="24"/>
        </w:rPr>
      </w:pPr>
      <w:r w:rsidRPr="00B81F52">
        <w:rPr>
          <w:sz w:val="24"/>
          <w:szCs w:val="24"/>
        </w:rPr>
        <w:t>Onafhankelijke cliëntondersteuning.</w:t>
      </w:r>
    </w:p>
    <w:p w14:paraId="537001C9" w14:textId="0388B1CA" w:rsidR="00B81F52" w:rsidRPr="00B81F52" w:rsidRDefault="00B81F52" w:rsidP="00B81F52">
      <w:pPr>
        <w:pStyle w:val="Lijstalinea"/>
        <w:numPr>
          <w:ilvl w:val="0"/>
          <w:numId w:val="8"/>
        </w:numPr>
        <w:rPr>
          <w:sz w:val="24"/>
          <w:szCs w:val="24"/>
        </w:rPr>
      </w:pPr>
      <w:r w:rsidRPr="00B81F52">
        <w:rPr>
          <w:sz w:val="24"/>
          <w:szCs w:val="24"/>
        </w:rPr>
        <w:t xml:space="preserve">De GCR is enkele keren door ambtenaren van de gemeente geïnformeerd over de voortgang van het project </w:t>
      </w:r>
      <w:r w:rsidRPr="00A02899">
        <w:rPr>
          <w:i/>
          <w:iCs/>
          <w:sz w:val="24"/>
          <w:szCs w:val="24"/>
        </w:rPr>
        <w:t>Vernieuwing sociale dienst</w:t>
      </w:r>
    </w:p>
    <w:p w14:paraId="585A6A6D" w14:textId="7E39E182" w:rsidR="003204F9" w:rsidRDefault="003204F9" w:rsidP="003204F9">
      <w:pPr>
        <w:pStyle w:val="Lijstalinea"/>
        <w:numPr>
          <w:ilvl w:val="0"/>
          <w:numId w:val="8"/>
        </w:numPr>
        <w:rPr>
          <w:sz w:val="24"/>
          <w:szCs w:val="24"/>
        </w:rPr>
      </w:pPr>
      <w:r w:rsidRPr="003204F9">
        <w:rPr>
          <w:sz w:val="24"/>
          <w:szCs w:val="24"/>
        </w:rPr>
        <w:t>Overleg met wethouders over jaarverslag en begroting van de GCR</w:t>
      </w:r>
    </w:p>
    <w:p w14:paraId="3F5F9CB8" w14:textId="312B78A4" w:rsidR="003204F9" w:rsidRDefault="003204F9" w:rsidP="003204F9">
      <w:pPr>
        <w:pStyle w:val="Lijstalinea"/>
        <w:numPr>
          <w:ilvl w:val="0"/>
          <w:numId w:val="8"/>
        </w:numPr>
        <w:rPr>
          <w:sz w:val="24"/>
          <w:szCs w:val="24"/>
        </w:rPr>
      </w:pPr>
      <w:r w:rsidRPr="003204F9">
        <w:rPr>
          <w:sz w:val="24"/>
          <w:szCs w:val="24"/>
        </w:rPr>
        <w:t>Maandelijkse radenoverleg van KernKracht</w:t>
      </w:r>
    </w:p>
    <w:p w14:paraId="6BBFFEF9" w14:textId="1D23768C" w:rsidR="007458E3" w:rsidRPr="003204F9" w:rsidRDefault="007458E3" w:rsidP="003204F9">
      <w:pPr>
        <w:pStyle w:val="Lijstalinea"/>
        <w:numPr>
          <w:ilvl w:val="0"/>
          <w:numId w:val="8"/>
        </w:numPr>
        <w:rPr>
          <w:sz w:val="24"/>
          <w:szCs w:val="24"/>
        </w:rPr>
      </w:pPr>
      <w:r>
        <w:rPr>
          <w:sz w:val="24"/>
          <w:szCs w:val="24"/>
        </w:rPr>
        <w:t>Gesprek met Kwintes over Jeugdzorg en Beschermd Wonen</w:t>
      </w:r>
    </w:p>
    <w:p w14:paraId="3DF3FDA2" w14:textId="77777777" w:rsidR="00681F4B" w:rsidRDefault="00681F4B" w:rsidP="003204F9">
      <w:pPr>
        <w:pStyle w:val="Lijstalinea"/>
        <w:numPr>
          <w:ilvl w:val="0"/>
          <w:numId w:val="8"/>
        </w:numPr>
        <w:rPr>
          <w:sz w:val="24"/>
          <w:szCs w:val="24"/>
        </w:rPr>
      </w:pPr>
      <w:r>
        <w:rPr>
          <w:sz w:val="24"/>
          <w:szCs w:val="24"/>
        </w:rPr>
        <w:t>Internationale vrouwendag 8 maart.</w:t>
      </w:r>
    </w:p>
    <w:p w14:paraId="5DA9F151" w14:textId="77777777" w:rsidR="00681F4B" w:rsidRDefault="00681F4B" w:rsidP="003204F9">
      <w:pPr>
        <w:pStyle w:val="Lijstalinea"/>
        <w:numPr>
          <w:ilvl w:val="0"/>
          <w:numId w:val="8"/>
        </w:numPr>
        <w:rPr>
          <w:sz w:val="24"/>
          <w:szCs w:val="24"/>
        </w:rPr>
      </w:pPr>
      <w:r w:rsidRPr="00681F4B">
        <w:rPr>
          <w:sz w:val="24"/>
          <w:szCs w:val="24"/>
        </w:rPr>
        <w:t>SportpuntGouda over het Volwassenenfonds (=soort Rotterdampas maar dan voor volwassenen specifiek voor sportbeoefening)</w:t>
      </w:r>
    </w:p>
    <w:p w14:paraId="6E885A5B" w14:textId="77777777" w:rsidR="00292022" w:rsidRDefault="00681F4B" w:rsidP="003204F9">
      <w:pPr>
        <w:pStyle w:val="Lijstalinea"/>
        <w:numPr>
          <w:ilvl w:val="0"/>
          <w:numId w:val="8"/>
        </w:numPr>
        <w:rPr>
          <w:sz w:val="24"/>
          <w:szCs w:val="24"/>
        </w:rPr>
      </w:pPr>
      <w:r>
        <w:rPr>
          <w:sz w:val="24"/>
          <w:szCs w:val="24"/>
        </w:rPr>
        <w:t>Kennismaking met de Sportraad Gouda</w:t>
      </w:r>
    </w:p>
    <w:p w14:paraId="48C0C2F4" w14:textId="77777777" w:rsidR="000164E2" w:rsidRDefault="00292022" w:rsidP="003204F9">
      <w:pPr>
        <w:pStyle w:val="Lijstalinea"/>
        <w:numPr>
          <w:ilvl w:val="0"/>
          <w:numId w:val="8"/>
        </w:numPr>
        <w:rPr>
          <w:sz w:val="24"/>
          <w:szCs w:val="24"/>
        </w:rPr>
      </w:pPr>
      <w:r>
        <w:rPr>
          <w:sz w:val="24"/>
          <w:szCs w:val="24"/>
        </w:rPr>
        <w:t>Kennismaking met ambtenaren Fysieke Toegankelijkheid en Jeugdconsulent gemeente Gouda</w:t>
      </w:r>
    </w:p>
    <w:p w14:paraId="0D8D361D" w14:textId="05979D25" w:rsidR="003204F9" w:rsidRPr="00121C37" w:rsidRDefault="00121C37" w:rsidP="003204F9">
      <w:pPr>
        <w:pStyle w:val="Lijstalinea"/>
        <w:numPr>
          <w:ilvl w:val="0"/>
          <w:numId w:val="8"/>
        </w:numPr>
        <w:rPr>
          <w:b/>
          <w:bCs/>
          <w:sz w:val="24"/>
          <w:szCs w:val="24"/>
        </w:rPr>
      </w:pPr>
      <w:r w:rsidRPr="00121C37">
        <w:rPr>
          <w:sz w:val="24"/>
          <w:szCs w:val="24"/>
        </w:rPr>
        <w:t>Halfjaarlijks</w:t>
      </w:r>
      <w:r w:rsidR="000164E2" w:rsidRPr="00121C37">
        <w:rPr>
          <w:sz w:val="24"/>
          <w:szCs w:val="24"/>
        </w:rPr>
        <w:t xml:space="preserve"> overleg met de gemeente over ‘eigen regie’ </w:t>
      </w:r>
      <w:r w:rsidR="00681F4B" w:rsidRPr="00121C37">
        <w:rPr>
          <w:b/>
          <w:bCs/>
          <w:sz w:val="24"/>
          <w:szCs w:val="24"/>
        </w:rPr>
        <w:br/>
      </w:r>
    </w:p>
    <w:p w14:paraId="350D71ED" w14:textId="77777777" w:rsidR="00641D58" w:rsidRPr="00641D58" w:rsidRDefault="00641D58" w:rsidP="00641D58">
      <w:pPr>
        <w:pStyle w:val="Lijstalinea"/>
        <w:rPr>
          <w:sz w:val="24"/>
          <w:szCs w:val="24"/>
        </w:rPr>
      </w:pPr>
    </w:p>
    <w:p w14:paraId="4C9E4C0B" w14:textId="130FA56B" w:rsidR="00C05662" w:rsidRPr="00594886" w:rsidRDefault="00C05662" w:rsidP="00EA3EEB">
      <w:pPr>
        <w:pStyle w:val="Lijstalinea"/>
        <w:numPr>
          <w:ilvl w:val="0"/>
          <w:numId w:val="7"/>
        </w:numPr>
        <w:rPr>
          <w:b/>
          <w:bCs/>
          <w:color w:val="FF0000"/>
          <w:sz w:val="24"/>
          <w:szCs w:val="24"/>
        </w:rPr>
      </w:pPr>
      <w:r w:rsidRPr="00EA3EEB">
        <w:rPr>
          <w:b/>
          <w:bCs/>
          <w:sz w:val="24"/>
          <w:szCs w:val="24"/>
        </w:rPr>
        <w:t>Uitgebrachte adviezen</w:t>
      </w:r>
      <w:r w:rsidR="00B2617D" w:rsidRPr="00EA3EEB">
        <w:rPr>
          <w:b/>
          <w:bCs/>
          <w:sz w:val="24"/>
          <w:szCs w:val="24"/>
        </w:rPr>
        <w:t xml:space="preserve"> door de GCR</w:t>
      </w:r>
      <w:r w:rsidR="00B55F15" w:rsidRPr="00EA3EEB">
        <w:rPr>
          <w:b/>
          <w:bCs/>
          <w:sz w:val="24"/>
          <w:szCs w:val="24"/>
        </w:rPr>
        <w:t>.</w:t>
      </w:r>
    </w:p>
    <w:p w14:paraId="5A49ABFF" w14:textId="43AC06D0" w:rsidR="00594886" w:rsidRDefault="00594886" w:rsidP="00594886">
      <w:pPr>
        <w:rPr>
          <w:color w:val="FF0000"/>
          <w:sz w:val="24"/>
          <w:szCs w:val="24"/>
        </w:rPr>
      </w:pPr>
      <w:r w:rsidRPr="00594886">
        <w:rPr>
          <w:sz w:val="24"/>
          <w:szCs w:val="24"/>
        </w:rPr>
        <w:t xml:space="preserve">In 2022 heeft de GCR geen formele adviesvragen van </w:t>
      </w:r>
      <w:r w:rsidR="001E2E13">
        <w:rPr>
          <w:sz w:val="24"/>
          <w:szCs w:val="24"/>
        </w:rPr>
        <w:t>b</w:t>
      </w:r>
      <w:r w:rsidRPr="00594886">
        <w:rPr>
          <w:sz w:val="24"/>
          <w:szCs w:val="24"/>
        </w:rPr>
        <w:t>urgemeester en wethouders ontvangen.</w:t>
      </w:r>
      <w:r>
        <w:rPr>
          <w:sz w:val="24"/>
          <w:szCs w:val="24"/>
        </w:rPr>
        <w:t xml:space="preserve"> De raad </w:t>
      </w:r>
      <w:r w:rsidRPr="00594886">
        <w:rPr>
          <w:sz w:val="24"/>
          <w:szCs w:val="24"/>
        </w:rPr>
        <w:t>heeft wel in werkgroepen adviezen uitgebracht aan ambtenaren</w:t>
      </w:r>
      <w:r w:rsidRPr="00594886">
        <w:rPr>
          <w:color w:val="FF0000"/>
          <w:sz w:val="24"/>
          <w:szCs w:val="24"/>
        </w:rPr>
        <w:t>.</w:t>
      </w:r>
    </w:p>
    <w:p w14:paraId="20ED3770" w14:textId="3B983975" w:rsidR="00594886" w:rsidRPr="001E2E13" w:rsidRDefault="00594886" w:rsidP="00594886">
      <w:pPr>
        <w:rPr>
          <w:b/>
          <w:bCs/>
          <w:sz w:val="24"/>
          <w:szCs w:val="24"/>
        </w:rPr>
      </w:pPr>
    </w:p>
    <w:tbl>
      <w:tblPr>
        <w:tblStyle w:val="Tabelraster"/>
        <w:tblW w:w="5081" w:type="pct"/>
        <w:tblLook w:val="04A0" w:firstRow="1" w:lastRow="0" w:firstColumn="1" w:lastColumn="0" w:noHBand="0" w:noVBand="1"/>
      </w:tblPr>
      <w:tblGrid>
        <w:gridCol w:w="9209"/>
      </w:tblGrid>
      <w:tr w:rsidR="00FD59D9" w:rsidRPr="007E4C07" w14:paraId="7334842B" w14:textId="77777777" w:rsidTr="00FD59D9">
        <w:tc>
          <w:tcPr>
            <w:tcW w:w="5000" w:type="pct"/>
          </w:tcPr>
          <w:p w14:paraId="7A6F4F34" w14:textId="6A330E53" w:rsidR="00FD59D9" w:rsidRPr="001049F5" w:rsidRDefault="00FD59D9" w:rsidP="001049F5">
            <w:pPr>
              <w:spacing w:after="160" w:line="259" w:lineRule="auto"/>
              <w:rPr>
                <w:b/>
                <w:bCs/>
                <w:sz w:val="24"/>
                <w:szCs w:val="24"/>
              </w:rPr>
            </w:pPr>
            <w:r w:rsidRPr="001049F5">
              <w:rPr>
                <w:b/>
                <w:bCs/>
                <w:sz w:val="24"/>
                <w:szCs w:val="24"/>
              </w:rPr>
              <w:t>Adviezen GCR in 2022</w:t>
            </w:r>
          </w:p>
        </w:tc>
      </w:tr>
      <w:tr w:rsidR="00FD59D9" w:rsidRPr="007E4C07" w14:paraId="5607F41A" w14:textId="77777777" w:rsidTr="00FD59D9">
        <w:tc>
          <w:tcPr>
            <w:tcW w:w="5000" w:type="pct"/>
          </w:tcPr>
          <w:p w14:paraId="03C97890" w14:textId="07F9C4BA" w:rsidR="00FD59D9" w:rsidRPr="001049F5" w:rsidRDefault="00FD59D9" w:rsidP="001049F5">
            <w:pPr>
              <w:spacing w:after="160" w:line="259" w:lineRule="auto"/>
              <w:rPr>
                <w:sz w:val="24"/>
                <w:szCs w:val="24"/>
              </w:rPr>
            </w:pPr>
            <w:r w:rsidRPr="001049F5">
              <w:rPr>
                <w:sz w:val="24"/>
                <w:szCs w:val="24"/>
              </w:rPr>
              <w:t>Cliënt ervaringsonderzoeken. Besproken werden de vragenlijsten Jeugd, Wmo en Participatiewet die zijn uitgezet in 2022.</w:t>
            </w:r>
          </w:p>
        </w:tc>
      </w:tr>
      <w:tr w:rsidR="00FD59D9" w:rsidRPr="007E4C07" w14:paraId="73DDC04A" w14:textId="77777777" w:rsidTr="00FD59D9">
        <w:tc>
          <w:tcPr>
            <w:tcW w:w="5000" w:type="pct"/>
          </w:tcPr>
          <w:p w14:paraId="4C1D542E" w14:textId="51646DC4" w:rsidR="00FD59D9" w:rsidRPr="001049F5" w:rsidRDefault="00FD59D9" w:rsidP="001049F5">
            <w:pPr>
              <w:spacing w:after="160" w:line="259" w:lineRule="auto"/>
              <w:rPr>
                <w:sz w:val="24"/>
                <w:szCs w:val="24"/>
              </w:rPr>
            </w:pPr>
            <w:r w:rsidRPr="001049F5">
              <w:rPr>
                <w:sz w:val="24"/>
                <w:szCs w:val="24"/>
              </w:rPr>
              <w:t>Kwalitatief onderzoek onder cliënten in de Jeugdzorg (In gesprek met cliënten) GCR is gevraagd mee te denken over een gespreksleidraad en de inhoud van de uitnodigingsbrieven voor dit onderzoek.</w:t>
            </w:r>
          </w:p>
        </w:tc>
      </w:tr>
      <w:tr w:rsidR="00FD59D9" w:rsidRPr="007E4C07" w14:paraId="086F1E79" w14:textId="77777777" w:rsidTr="00FD59D9">
        <w:tc>
          <w:tcPr>
            <w:tcW w:w="5000" w:type="pct"/>
          </w:tcPr>
          <w:p w14:paraId="0B51254E" w14:textId="108B71BF" w:rsidR="00FD59D9" w:rsidRPr="001049F5" w:rsidRDefault="00FD59D9" w:rsidP="001049F5">
            <w:pPr>
              <w:spacing w:after="160" w:line="259" w:lineRule="auto"/>
              <w:rPr>
                <w:sz w:val="24"/>
                <w:szCs w:val="24"/>
              </w:rPr>
            </w:pPr>
            <w:r w:rsidRPr="001049F5">
              <w:rPr>
                <w:sz w:val="24"/>
                <w:szCs w:val="24"/>
              </w:rPr>
              <w:lastRenderedPageBreak/>
              <w:t>Deelname in de klankbordgroep PGB (PGB Plan). Samen met de GASD. In verband met herziening PGB (PGB-pilot)</w:t>
            </w:r>
          </w:p>
        </w:tc>
      </w:tr>
      <w:tr w:rsidR="00FD59D9" w:rsidRPr="007E4C07" w14:paraId="1DEA5226" w14:textId="77777777" w:rsidTr="00FD59D9">
        <w:tc>
          <w:tcPr>
            <w:tcW w:w="5000" w:type="pct"/>
          </w:tcPr>
          <w:p w14:paraId="2F511E26" w14:textId="2A383594" w:rsidR="00FD59D9" w:rsidRPr="001049F5" w:rsidRDefault="00FD59D9" w:rsidP="001049F5">
            <w:pPr>
              <w:spacing w:after="160" w:line="259" w:lineRule="auto"/>
              <w:rPr>
                <w:sz w:val="24"/>
                <w:szCs w:val="24"/>
              </w:rPr>
            </w:pPr>
            <w:r w:rsidRPr="001049F5">
              <w:rPr>
                <w:sz w:val="24"/>
                <w:szCs w:val="24"/>
              </w:rPr>
              <w:t xml:space="preserve">Deelname aan </w:t>
            </w:r>
            <w:r w:rsidR="004F6C19">
              <w:rPr>
                <w:sz w:val="24"/>
                <w:szCs w:val="24"/>
              </w:rPr>
              <w:t xml:space="preserve">werkgroep </w:t>
            </w:r>
            <w:r w:rsidRPr="001049F5">
              <w:rPr>
                <w:sz w:val="24"/>
                <w:szCs w:val="24"/>
              </w:rPr>
              <w:t xml:space="preserve">Regionale inkoop </w:t>
            </w:r>
            <w:proofErr w:type="spellStart"/>
            <w:r w:rsidRPr="001049F5">
              <w:rPr>
                <w:sz w:val="24"/>
                <w:szCs w:val="24"/>
              </w:rPr>
              <w:t>Wmo</w:t>
            </w:r>
            <w:proofErr w:type="spellEnd"/>
            <w:r w:rsidRPr="001049F5">
              <w:rPr>
                <w:sz w:val="24"/>
                <w:szCs w:val="24"/>
              </w:rPr>
              <w:t xml:space="preserve"> en Jeugd. Samen met de GASD.</w:t>
            </w:r>
          </w:p>
        </w:tc>
      </w:tr>
      <w:tr w:rsidR="000164E2" w:rsidRPr="007E4C07" w14:paraId="1BDA9046" w14:textId="77777777" w:rsidTr="00FD59D9">
        <w:tc>
          <w:tcPr>
            <w:tcW w:w="5000" w:type="pct"/>
          </w:tcPr>
          <w:p w14:paraId="0A5E79BD" w14:textId="63C3DC7A" w:rsidR="000164E2" w:rsidRDefault="000164E2" w:rsidP="001049F5">
            <w:pPr>
              <w:rPr>
                <w:sz w:val="24"/>
                <w:szCs w:val="24"/>
              </w:rPr>
            </w:pPr>
            <w:r w:rsidRPr="00121C37">
              <w:rPr>
                <w:sz w:val="24"/>
                <w:szCs w:val="24"/>
              </w:rPr>
              <w:t xml:space="preserve">Deelname aan de </w:t>
            </w:r>
            <w:r w:rsidR="004F6C19">
              <w:rPr>
                <w:sz w:val="24"/>
                <w:szCs w:val="24"/>
              </w:rPr>
              <w:t xml:space="preserve">werkgroep </w:t>
            </w:r>
            <w:r w:rsidRPr="00121C37">
              <w:rPr>
                <w:sz w:val="24"/>
                <w:szCs w:val="24"/>
              </w:rPr>
              <w:t>‘herziening Verordening WMO en Jeugd’</w:t>
            </w:r>
          </w:p>
          <w:p w14:paraId="70BCF39C" w14:textId="5B208A17" w:rsidR="004A32CB" w:rsidRPr="00121C37" w:rsidRDefault="004A32CB" w:rsidP="001049F5">
            <w:pPr>
              <w:rPr>
                <w:color w:val="FF0000"/>
                <w:sz w:val="24"/>
                <w:szCs w:val="24"/>
              </w:rPr>
            </w:pPr>
          </w:p>
        </w:tc>
      </w:tr>
      <w:tr w:rsidR="00FD59D9" w:rsidRPr="007E4C07" w14:paraId="08DACDEB" w14:textId="77777777" w:rsidTr="00FD59D9">
        <w:tc>
          <w:tcPr>
            <w:tcW w:w="5000" w:type="pct"/>
          </w:tcPr>
          <w:p w14:paraId="18E5BBC4" w14:textId="1AAAAB88" w:rsidR="00FD59D9" w:rsidRPr="001049F5" w:rsidRDefault="00FD59D9" w:rsidP="001049F5">
            <w:pPr>
              <w:spacing w:after="160" w:line="259" w:lineRule="auto"/>
              <w:rPr>
                <w:b/>
                <w:bCs/>
                <w:sz w:val="24"/>
                <w:szCs w:val="24"/>
              </w:rPr>
            </w:pPr>
            <w:r w:rsidRPr="001049F5">
              <w:rPr>
                <w:b/>
                <w:bCs/>
                <w:sz w:val="24"/>
                <w:szCs w:val="24"/>
              </w:rPr>
              <w:t xml:space="preserve">Overige </w:t>
            </w:r>
            <w:r w:rsidR="001049F5">
              <w:rPr>
                <w:b/>
                <w:bCs/>
                <w:sz w:val="24"/>
                <w:szCs w:val="24"/>
              </w:rPr>
              <w:t xml:space="preserve">activiteiten en </w:t>
            </w:r>
            <w:r w:rsidRPr="001049F5">
              <w:rPr>
                <w:b/>
                <w:bCs/>
                <w:sz w:val="24"/>
                <w:szCs w:val="24"/>
              </w:rPr>
              <w:t>signalen aan de gemeente in  2022</w:t>
            </w:r>
          </w:p>
        </w:tc>
      </w:tr>
      <w:tr w:rsidR="00FD59D9" w:rsidRPr="007E4C07" w14:paraId="225396E4" w14:textId="77777777" w:rsidTr="00FD59D9">
        <w:tc>
          <w:tcPr>
            <w:tcW w:w="5000" w:type="pct"/>
          </w:tcPr>
          <w:p w14:paraId="4D1A72AF" w14:textId="7A64A059" w:rsidR="00FD59D9" w:rsidRPr="001049F5" w:rsidRDefault="00FD59D9" w:rsidP="001049F5">
            <w:pPr>
              <w:spacing w:after="160" w:line="259" w:lineRule="auto"/>
              <w:rPr>
                <w:sz w:val="24"/>
                <w:szCs w:val="24"/>
              </w:rPr>
            </w:pPr>
            <w:r w:rsidRPr="001049F5">
              <w:rPr>
                <w:sz w:val="24"/>
                <w:szCs w:val="24"/>
              </w:rPr>
              <w:t>Enquête Groene Hart Rekenkamer P</w:t>
            </w:r>
            <w:r w:rsidR="001049F5">
              <w:rPr>
                <w:sz w:val="24"/>
                <w:szCs w:val="24"/>
              </w:rPr>
              <w:t>articipatiewet</w:t>
            </w:r>
          </w:p>
        </w:tc>
      </w:tr>
      <w:tr w:rsidR="00FD59D9" w:rsidRPr="007E4C07" w14:paraId="459C67B5" w14:textId="77777777" w:rsidTr="00FD59D9">
        <w:tc>
          <w:tcPr>
            <w:tcW w:w="5000" w:type="pct"/>
          </w:tcPr>
          <w:p w14:paraId="0879B413" w14:textId="7665083C" w:rsidR="00FD59D9" w:rsidRPr="001049F5" w:rsidRDefault="00FD59D9" w:rsidP="001049F5">
            <w:pPr>
              <w:spacing w:after="160" w:line="259" w:lineRule="auto"/>
              <w:rPr>
                <w:sz w:val="24"/>
                <w:szCs w:val="24"/>
              </w:rPr>
            </w:pPr>
            <w:r w:rsidRPr="001049F5">
              <w:rPr>
                <w:sz w:val="24"/>
                <w:szCs w:val="24"/>
              </w:rPr>
              <w:t xml:space="preserve">Gesprek met ambtenaren over de kwaliteit van de website van de gemeente. </w:t>
            </w:r>
          </w:p>
        </w:tc>
      </w:tr>
      <w:tr w:rsidR="00FD59D9" w:rsidRPr="007E4C07" w14:paraId="09D3E4E9" w14:textId="77777777" w:rsidTr="00FD59D9">
        <w:tc>
          <w:tcPr>
            <w:tcW w:w="5000" w:type="pct"/>
          </w:tcPr>
          <w:p w14:paraId="569E168C" w14:textId="08A13696" w:rsidR="00FD59D9" w:rsidRPr="001049F5" w:rsidRDefault="00FD59D9" w:rsidP="001049F5">
            <w:pPr>
              <w:spacing w:after="160" w:line="259" w:lineRule="auto"/>
              <w:rPr>
                <w:sz w:val="24"/>
                <w:szCs w:val="24"/>
              </w:rPr>
            </w:pPr>
            <w:r w:rsidRPr="001049F5">
              <w:rPr>
                <w:sz w:val="24"/>
                <w:szCs w:val="24"/>
              </w:rPr>
              <w:t>Gesprek met manager Sociaal Team en ambtenaren Maatschappelijk Beleid</w:t>
            </w:r>
          </w:p>
        </w:tc>
      </w:tr>
      <w:tr w:rsidR="00FD59D9" w:rsidRPr="007E4C07" w14:paraId="29184A8C" w14:textId="77777777" w:rsidTr="00FD59D9">
        <w:tc>
          <w:tcPr>
            <w:tcW w:w="5000" w:type="pct"/>
          </w:tcPr>
          <w:p w14:paraId="779F01D3" w14:textId="5A42CC85" w:rsidR="00FD59D9" w:rsidRPr="001049F5" w:rsidRDefault="00FD59D9" w:rsidP="001049F5">
            <w:pPr>
              <w:spacing w:after="160" w:line="259" w:lineRule="auto"/>
              <w:rPr>
                <w:sz w:val="24"/>
                <w:szCs w:val="24"/>
              </w:rPr>
            </w:pPr>
            <w:r w:rsidRPr="001049F5">
              <w:rPr>
                <w:sz w:val="24"/>
                <w:szCs w:val="24"/>
              </w:rPr>
              <w:t>Gesprek met ambtenaren over parkeerplaatsen voor mantelzorgers en</w:t>
            </w:r>
            <w:r w:rsidR="004F6C19">
              <w:rPr>
                <w:sz w:val="24"/>
                <w:szCs w:val="24"/>
              </w:rPr>
              <w:t xml:space="preserve"> mensen met een beperking</w:t>
            </w:r>
            <w:r w:rsidRPr="001049F5">
              <w:rPr>
                <w:sz w:val="24"/>
                <w:szCs w:val="24"/>
              </w:rPr>
              <w:t>. Met name de situatie bij het Huis van de Stad is besproken (kort parkeren voor mensen met een beperking).</w:t>
            </w:r>
          </w:p>
        </w:tc>
      </w:tr>
      <w:tr w:rsidR="00FD59D9" w:rsidRPr="007E4C07" w14:paraId="4D40C6FD" w14:textId="77777777" w:rsidTr="00FD59D9">
        <w:tc>
          <w:tcPr>
            <w:tcW w:w="5000" w:type="pct"/>
          </w:tcPr>
          <w:p w14:paraId="373458AC" w14:textId="42973EDF" w:rsidR="00FD59D9" w:rsidRPr="001049F5" w:rsidRDefault="00FD59D9" w:rsidP="001049F5">
            <w:pPr>
              <w:spacing w:after="160" w:line="259" w:lineRule="auto"/>
              <w:rPr>
                <w:sz w:val="24"/>
                <w:szCs w:val="24"/>
              </w:rPr>
            </w:pPr>
            <w:r w:rsidRPr="00121C37">
              <w:rPr>
                <w:sz w:val="24"/>
                <w:szCs w:val="24"/>
              </w:rPr>
              <w:t xml:space="preserve">Brandbrief aan de wethouder over stijging energiekosten </w:t>
            </w:r>
            <w:r w:rsidR="000164E2" w:rsidRPr="00121C37">
              <w:rPr>
                <w:sz w:val="24"/>
                <w:szCs w:val="24"/>
              </w:rPr>
              <w:t xml:space="preserve">voor mensen met een beperking </w:t>
            </w:r>
            <w:r w:rsidRPr="00121C37">
              <w:rPr>
                <w:sz w:val="24"/>
                <w:szCs w:val="24"/>
              </w:rPr>
              <w:t>en tegemoetkoming energiekosten</w:t>
            </w:r>
            <w:r w:rsidR="000164E2" w:rsidRPr="00121C37">
              <w:rPr>
                <w:sz w:val="24"/>
                <w:szCs w:val="24"/>
              </w:rPr>
              <w:t xml:space="preserve"> vanuit de WMO</w:t>
            </w:r>
            <w:r w:rsidRPr="00121C37">
              <w:rPr>
                <w:sz w:val="24"/>
                <w:szCs w:val="24"/>
              </w:rPr>
              <w:t>.</w:t>
            </w:r>
          </w:p>
        </w:tc>
      </w:tr>
      <w:tr w:rsidR="00FD59D9" w:rsidRPr="007E4C07" w14:paraId="1E0908A6" w14:textId="77777777" w:rsidTr="00FD59D9">
        <w:tc>
          <w:tcPr>
            <w:tcW w:w="5000" w:type="pct"/>
          </w:tcPr>
          <w:p w14:paraId="1204C428" w14:textId="5F0741AB" w:rsidR="00FD59D9" w:rsidRPr="001049F5" w:rsidRDefault="00FD59D9" w:rsidP="001049F5">
            <w:pPr>
              <w:spacing w:after="160" w:line="259" w:lineRule="auto"/>
              <w:rPr>
                <w:sz w:val="24"/>
                <w:szCs w:val="24"/>
              </w:rPr>
            </w:pPr>
            <w:r w:rsidRPr="001049F5">
              <w:rPr>
                <w:sz w:val="24"/>
                <w:szCs w:val="24"/>
              </w:rPr>
              <w:t>Brief aan gemeente over communicatie over Goudse wijkeethuizen en maaltijdvoorzieningen. Dit punt is in 2022 herhaaldelijk onderwerp van gesprek geweest in de vergaderingen van de GCR.</w:t>
            </w:r>
          </w:p>
        </w:tc>
      </w:tr>
    </w:tbl>
    <w:p w14:paraId="20DD4E3C" w14:textId="77777777" w:rsidR="007E4C07" w:rsidRDefault="007E4C07" w:rsidP="004B17F6">
      <w:pPr>
        <w:rPr>
          <w:sz w:val="24"/>
          <w:szCs w:val="24"/>
        </w:rPr>
      </w:pPr>
    </w:p>
    <w:p w14:paraId="3E797A1E" w14:textId="303F2F13" w:rsidR="00E81771" w:rsidRPr="00E81771" w:rsidRDefault="002619D2" w:rsidP="00E81771">
      <w:pPr>
        <w:rPr>
          <w:sz w:val="24"/>
          <w:szCs w:val="24"/>
        </w:rPr>
      </w:pPr>
      <w:bookmarkStart w:id="2" w:name="_Hlk96339098"/>
      <w:r w:rsidRPr="002619D2">
        <w:rPr>
          <w:sz w:val="24"/>
          <w:szCs w:val="24"/>
        </w:rPr>
        <w:t xml:space="preserve">Adviezen van voorgaande jaren </w:t>
      </w:r>
      <w:r w:rsidR="00B9066C" w:rsidRPr="002619D2">
        <w:rPr>
          <w:sz w:val="24"/>
          <w:szCs w:val="24"/>
        </w:rPr>
        <w:t xml:space="preserve">en de reactie van de gemeente op de adviezen zijn in te zien op de website van de GCR </w:t>
      </w:r>
      <w:hyperlink r:id="rId9" w:history="1">
        <w:r w:rsidR="00B9066C" w:rsidRPr="002619D2">
          <w:rPr>
            <w:rStyle w:val="Hyperlink"/>
            <w:sz w:val="24"/>
            <w:szCs w:val="24"/>
          </w:rPr>
          <w:t>https://goudseclientenraad.nl/adviezen/</w:t>
        </w:r>
      </w:hyperlink>
      <w:bookmarkEnd w:id="2"/>
    </w:p>
    <w:p w14:paraId="4DF0C261" w14:textId="4C9E8C2A" w:rsidR="00E81771" w:rsidRDefault="00E81771" w:rsidP="00E81771">
      <w:pPr>
        <w:rPr>
          <w:sz w:val="24"/>
          <w:szCs w:val="24"/>
        </w:rPr>
      </w:pPr>
      <w:r>
        <w:rPr>
          <w:sz w:val="24"/>
          <w:szCs w:val="24"/>
        </w:rPr>
        <w:t>Daarnaast is de GCR betrokken geweest bij de adviezen die de G</w:t>
      </w:r>
      <w:r w:rsidR="00B9066C">
        <w:rPr>
          <w:sz w:val="24"/>
          <w:szCs w:val="24"/>
        </w:rPr>
        <w:t>oudse Adviesraad Sociaal Domein (G</w:t>
      </w:r>
      <w:r>
        <w:rPr>
          <w:sz w:val="24"/>
          <w:szCs w:val="24"/>
        </w:rPr>
        <w:t>ASD</w:t>
      </w:r>
      <w:r w:rsidR="00B9066C">
        <w:rPr>
          <w:sz w:val="24"/>
          <w:szCs w:val="24"/>
        </w:rPr>
        <w:t>)</w:t>
      </w:r>
      <w:r>
        <w:rPr>
          <w:sz w:val="24"/>
          <w:szCs w:val="24"/>
        </w:rPr>
        <w:t xml:space="preserve"> heeft uitgebracht.</w:t>
      </w:r>
    </w:p>
    <w:tbl>
      <w:tblPr>
        <w:tblStyle w:val="Tabelraster"/>
        <w:tblW w:w="5000" w:type="pct"/>
        <w:tblLook w:val="04A0" w:firstRow="1" w:lastRow="0" w:firstColumn="1" w:lastColumn="0" w:noHBand="0" w:noVBand="1"/>
      </w:tblPr>
      <w:tblGrid>
        <w:gridCol w:w="9062"/>
      </w:tblGrid>
      <w:tr w:rsidR="00121C37" w:rsidRPr="00121C37" w14:paraId="345A4128" w14:textId="77777777" w:rsidTr="00655AA0">
        <w:tc>
          <w:tcPr>
            <w:tcW w:w="5000" w:type="pct"/>
          </w:tcPr>
          <w:p w14:paraId="3D18081F" w14:textId="5E943C13" w:rsidR="000164E2" w:rsidRPr="00121C37" w:rsidRDefault="000164E2" w:rsidP="000164E2">
            <w:pPr>
              <w:rPr>
                <w:rFonts w:ascii="Calibri" w:eastAsia="Calibri" w:hAnsi="Calibri" w:cs="Times New Roman"/>
                <w:sz w:val="24"/>
                <w:szCs w:val="24"/>
              </w:rPr>
            </w:pPr>
            <w:r w:rsidRPr="00121C37">
              <w:rPr>
                <w:sz w:val="24"/>
                <w:szCs w:val="24"/>
              </w:rPr>
              <w:t xml:space="preserve">Het betreft de volgende </w:t>
            </w:r>
            <w:proofErr w:type="spellStart"/>
            <w:r w:rsidRPr="00121C37">
              <w:rPr>
                <w:sz w:val="24"/>
                <w:szCs w:val="24"/>
              </w:rPr>
              <w:t>adviezen:</w:t>
            </w:r>
            <w:r w:rsidRPr="00121C37">
              <w:rPr>
                <w:rFonts w:ascii="Calibri" w:eastAsia="Calibri" w:hAnsi="Calibri" w:cs="Times New Roman"/>
                <w:sz w:val="24"/>
                <w:szCs w:val="24"/>
              </w:rPr>
              <w:t>Februari</w:t>
            </w:r>
            <w:proofErr w:type="spellEnd"/>
            <w:r w:rsidRPr="00121C37">
              <w:rPr>
                <w:rFonts w:ascii="Calibri" w:eastAsia="Calibri" w:hAnsi="Calibri" w:cs="Times New Roman"/>
                <w:sz w:val="24"/>
                <w:szCs w:val="24"/>
              </w:rPr>
              <w:t xml:space="preserve"> 2022</w:t>
            </w:r>
          </w:p>
          <w:p w14:paraId="5DFC551E" w14:textId="77777777" w:rsidR="000164E2" w:rsidRPr="00121C37" w:rsidRDefault="000164E2" w:rsidP="000164E2">
            <w:pPr>
              <w:rPr>
                <w:rFonts w:ascii="Calibri" w:eastAsia="Calibri" w:hAnsi="Calibri" w:cs="Times New Roman"/>
                <w:sz w:val="24"/>
                <w:szCs w:val="24"/>
              </w:rPr>
            </w:pPr>
            <w:r w:rsidRPr="00121C37">
              <w:rPr>
                <w:rFonts w:ascii="Calibri" w:eastAsia="Calibri" w:hAnsi="Calibri" w:cs="Times New Roman"/>
                <w:sz w:val="24"/>
                <w:szCs w:val="24"/>
              </w:rPr>
              <w:t>Advies Deeltijd Ondernemen in de Bijstand</w:t>
            </w:r>
          </w:p>
        </w:tc>
      </w:tr>
      <w:tr w:rsidR="00121C37" w:rsidRPr="00121C37" w14:paraId="098BC69C" w14:textId="77777777" w:rsidTr="00655AA0">
        <w:tc>
          <w:tcPr>
            <w:tcW w:w="5000" w:type="pct"/>
          </w:tcPr>
          <w:p w14:paraId="05826C88" w14:textId="77777777" w:rsidR="000164E2" w:rsidRPr="00121C37" w:rsidRDefault="000164E2" w:rsidP="000164E2">
            <w:pPr>
              <w:rPr>
                <w:rFonts w:ascii="Calibri" w:eastAsia="Calibri" w:hAnsi="Calibri" w:cs="Times New Roman"/>
                <w:sz w:val="24"/>
                <w:szCs w:val="24"/>
              </w:rPr>
            </w:pPr>
            <w:r w:rsidRPr="00121C37">
              <w:rPr>
                <w:rFonts w:ascii="Calibri" w:eastAsia="Calibri" w:hAnsi="Calibri" w:cs="Times New Roman"/>
                <w:sz w:val="24"/>
                <w:szCs w:val="24"/>
              </w:rPr>
              <w:t>April 2022</w:t>
            </w:r>
          </w:p>
          <w:p w14:paraId="778A5E71" w14:textId="77777777" w:rsidR="000164E2" w:rsidRPr="00121C37" w:rsidRDefault="000164E2" w:rsidP="000164E2">
            <w:pPr>
              <w:rPr>
                <w:rFonts w:ascii="Calibri" w:eastAsia="Calibri" w:hAnsi="Calibri" w:cs="Times New Roman"/>
                <w:sz w:val="24"/>
                <w:szCs w:val="24"/>
              </w:rPr>
            </w:pPr>
            <w:r w:rsidRPr="00121C37">
              <w:rPr>
                <w:rFonts w:ascii="Calibri" w:eastAsia="Calibri" w:hAnsi="Calibri" w:cs="Times New Roman"/>
                <w:sz w:val="24"/>
                <w:szCs w:val="24"/>
              </w:rPr>
              <w:t>Inburgering</w:t>
            </w:r>
          </w:p>
          <w:p w14:paraId="1256085E" w14:textId="2CCC2548" w:rsidR="000164E2" w:rsidRPr="00121C37" w:rsidRDefault="000164E2" w:rsidP="000164E2">
            <w:pPr>
              <w:rPr>
                <w:rFonts w:ascii="Calibri" w:eastAsia="Calibri" w:hAnsi="Calibri" w:cs="Times New Roman"/>
                <w:sz w:val="24"/>
                <w:szCs w:val="24"/>
              </w:rPr>
            </w:pPr>
            <w:r w:rsidRPr="00121C37">
              <w:rPr>
                <w:rFonts w:ascii="Calibri" w:eastAsia="Calibri" w:hAnsi="Calibri" w:cs="Times New Roman"/>
                <w:sz w:val="24"/>
                <w:szCs w:val="24"/>
              </w:rPr>
              <w:t xml:space="preserve">Mondeling overleg over voorgenomen beleid gemeente Gouda. </w:t>
            </w:r>
          </w:p>
        </w:tc>
      </w:tr>
      <w:tr w:rsidR="00121C37" w:rsidRPr="00121C37" w14:paraId="2B046C80" w14:textId="77777777" w:rsidTr="00655AA0">
        <w:tc>
          <w:tcPr>
            <w:tcW w:w="5000" w:type="pct"/>
          </w:tcPr>
          <w:p w14:paraId="524EF496" w14:textId="77777777" w:rsidR="000164E2" w:rsidRPr="00121C37" w:rsidRDefault="000164E2" w:rsidP="000164E2">
            <w:pPr>
              <w:rPr>
                <w:rFonts w:ascii="Calibri" w:eastAsia="Calibri" w:hAnsi="Calibri" w:cs="Times New Roman"/>
                <w:sz w:val="24"/>
                <w:szCs w:val="24"/>
              </w:rPr>
            </w:pPr>
            <w:r w:rsidRPr="00121C37">
              <w:rPr>
                <w:rFonts w:ascii="Calibri" w:eastAsia="Calibri" w:hAnsi="Calibri" w:cs="Times New Roman"/>
                <w:sz w:val="24"/>
                <w:szCs w:val="24"/>
              </w:rPr>
              <w:t>September 2022</w:t>
            </w:r>
          </w:p>
          <w:p w14:paraId="3A09F4E3" w14:textId="77777777" w:rsidR="000164E2" w:rsidRPr="00121C37" w:rsidRDefault="000164E2" w:rsidP="000164E2">
            <w:pPr>
              <w:rPr>
                <w:rFonts w:ascii="Calibri" w:eastAsia="Calibri" w:hAnsi="Calibri" w:cs="Times New Roman"/>
                <w:sz w:val="24"/>
                <w:szCs w:val="24"/>
              </w:rPr>
            </w:pPr>
            <w:r w:rsidRPr="00121C37">
              <w:rPr>
                <w:rFonts w:ascii="Calibri" w:eastAsia="Calibri" w:hAnsi="Calibri" w:cs="Times New Roman"/>
                <w:sz w:val="24"/>
                <w:szCs w:val="24"/>
              </w:rPr>
              <w:t>Beleidsregels studietoeslag studenten met een blijvende medische beperking</w:t>
            </w:r>
          </w:p>
        </w:tc>
      </w:tr>
      <w:tr w:rsidR="00121C37" w:rsidRPr="00121C37" w14:paraId="12FFD172" w14:textId="77777777" w:rsidTr="00655AA0">
        <w:tc>
          <w:tcPr>
            <w:tcW w:w="5000" w:type="pct"/>
          </w:tcPr>
          <w:p w14:paraId="475B4200" w14:textId="77777777" w:rsidR="000164E2" w:rsidRPr="00121C37" w:rsidRDefault="000164E2" w:rsidP="000164E2">
            <w:pPr>
              <w:rPr>
                <w:rFonts w:ascii="Calibri" w:eastAsia="Calibri" w:hAnsi="Calibri" w:cs="Times New Roman"/>
                <w:sz w:val="24"/>
                <w:szCs w:val="24"/>
              </w:rPr>
            </w:pPr>
            <w:r w:rsidRPr="00121C37">
              <w:rPr>
                <w:rFonts w:ascii="Calibri" w:eastAsia="Calibri" w:hAnsi="Calibri" w:cs="Times New Roman"/>
                <w:sz w:val="24"/>
                <w:szCs w:val="24"/>
              </w:rPr>
              <w:t>December 2022</w:t>
            </w:r>
            <w:r w:rsidRPr="00121C37">
              <w:rPr>
                <w:rFonts w:ascii="Calibri" w:eastAsia="Calibri" w:hAnsi="Calibri" w:cs="Times New Roman"/>
                <w:sz w:val="24"/>
                <w:szCs w:val="24"/>
              </w:rPr>
              <w:br/>
              <w:t>Uitgangspunten voor de Nota Inkoop Wmo en Jeugd</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4F6C19" w:rsidRPr="004F6C19" w14:paraId="163CF742" w14:textId="77777777" w:rsidTr="00210FB1">
        <w:trPr>
          <w:tblHeader/>
          <w:tblCellSpacing w:w="15" w:type="dxa"/>
        </w:trPr>
        <w:tc>
          <w:tcPr>
            <w:tcW w:w="0" w:type="auto"/>
            <w:vAlign w:val="center"/>
            <w:hideMark/>
          </w:tcPr>
          <w:p w14:paraId="29B2BFD1" w14:textId="77777777" w:rsidR="004F6C19" w:rsidRPr="004F6C19" w:rsidRDefault="004F6C19" w:rsidP="004F6C19">
            <w:pPr>
              <w:rPr>
                <w:sz w:val="24"/>
                <w:szCs w:val="24"/>
              </w:rPr>
            </w:pPr>
            <w:r w:rsidRPr="004F6C19">
              <w:rPr>
                <w:sz w:val="24"/>
                <w:szCs w:val="24"/>
              </w:rPr>
              <w:t xml:space="preserve">Deze adviezen en de reactie van de gemeente op de adviezen zijn in te zien op de website van de GASD </w:t>
            </w:r>
            <w:hyperlink r:id="rId10" w:history="1">
              <w:r w:rsidRPr="004F6C19">
                <w:rPr>
                  <w:rStyle w:val="Hyperlink"/>
                  <w:sz w:val="24"/>
                  <w:szCs w:val="24"/>
                </w:rPr>
                <w:t>https://adviesraadsociaaldomeingouda.nl/adviezen/</w:t>
              </w:r>
            </w:hyperlink>
            <w:r w:rsidRPr="004F6C19">
              <w:rPr>
                <w:sz w:val="24"/>
                <w:szCs w:val="24"/>
              </w:rPr>
              <w:t xml:space="preserve"> </w:t>
            </w:r>
          </w:p>
          <w:p w14:paraId="49758F70" w14:textId="77777777" w:rsidR="004F6C19" w:rsidRPr="004F6C19" w:rsidRDefault="004F6C19" w:rsidP="004F6C19">
            <w:pPr>
              <w:rPr>
                <w:b/>
                <w:bCs/>
                <w:sz w:val="24"/>
                <w:szCs w:val="24"/>
              </w:rPr>
            </w:pPr>
          </w:p>
          <w:p w14:paraId="3E0CA5B6" w14:textId="77777777" w:rsidR="004F6C19" w:rsidRPr="004F6C19" w:rsidRDefault="004F6C19" w:rsidP="004F6C19">
            <w:pPr>
              <w:rPr>
                <w:b/>
                <w:bCs/>
                <w:sz w:val="24"/>
                <w:szCs w:val="24"/>
              </w:rPr>
            </w:pPr>
          </w:p>
        </w:tc>
        <w:tc>
          <w:tcPr>
            <w:tcW w:w="0" w:type="auto"/>
            <w:vAlign w:val="center"/>
            <w:hideMark/>
          </w:tcPr>
          <w:p w14:paraId="063E11C9" w14:textId="77777777" w:rsidR="004F6C19" w:rsidRPr="004F6C19" w:rsidRDefault="004F6C19" w:rsidP="004F6C19">
            <w:pPr>
              <w:rPr>
                <w:b/>
                <w:bCs/>
                <w:sz w:val="24"/>
                <w:szCs w:val="24"/>
              </w:rPr>
            </w:pPr>
          </w:p>
        </w:tc>
      </w:tr>
    </w:tbl>
    <w:p w14:paraId="4CF320F4" w14:textId="77777777" w:rsidR="004F6C19" w:rsidRPr="00121C37" w:rsidRDefault="004F6C19" w:rsidP="00E81771">
      <w:pPr>
        <w:rPr>
          <w:sz w:val="24"/>
          <w:szCs w:val="24"/>
        </w:rPr>
      </w:pPr>
    </w:p>
    <w:p w14:paraId="50FFE7E1" w14:textId="56EDACB2" w:rsidR="004F6C19" w:rsidRDefault="004F6C19"/>
    <w:p w14:paraId="643F355A" w14:textId="399B32B2" w:rsidR="00402044" w:rsidRPr="00402044" w:rsidRDefault="00402044" w:rsidP="00402044">
      <w:pPr>
        <w:pStyle w:val="Lijstalinea"/>
        <w:numPr>
          <w:ilvl w:val="0"/>
          <w:numId w:val="12"/>
        </w:numPr>
        <w:spacing w:line="256" w:lineRule="auto"/>
        <w:rPr>
          <w:rFonts w:ascii="Calibri" w:eastAsia="Calibri" w:hAnsi="Calibri" w:cs="Times New Roman"/>
          <w:b/>
          <w:bCs/>
          <w:sz w:val="24"/>
          <w:szCs w:val="24"/>
        </w:rPr>
      </w:pPr>
      <w:bookmarkStart w:id="3" w:name="_Hlk128060161"/>
      <w:r w:rsidRPr="00402044">
        <w:rPr>
          <w:rFonts w:ascii="Calibri" w:eastAsia="Calibri" w:hAnsi="Calibri" w:cs="Times New Roman"/>
          <w:b/>
          <w:bCs/>
          <w:sz w:val="24"/>
          <w:szCs w:val="24"/>
        </w:rPr>
        <w:lastRenderedPageBreak/>
        <w:t>Eindoverzicht 2022 financiën Goudse Cliëntenraad</w:t>
      </w:r>
    </w:p>
    <w:tbl>
      <w:tblPr>
        <w:tblStyle w:val="Tabelraster1"/>
        <w:tblW w:w="9067" w:type="dxa"/>
        <w:tblInd w:w="0" w:type="dxa"/>
        <w:tblLook w:val="04A0" w:firstRow="1" w:lastRow="0" w:firstColumn="1" w:lastColumn="0" w:noHBand="0" w:noVBand="1"/>
      </w:tblPr>
      <w:tblGrid>
        <w:gridCol w:w="4957"/>
        <w:gridCol w:w="2126"/>
        <w:gridCol w:w="1984"/>
      </w:tblGrid>
      <w:tr w:rsidR="00402044" w:rsidRPr="00402044" w14:paraId="1075975D" w14:textId="77777777" w:rsidTr="00402044">
        <w:tc>
          <w:tcPr>
            <w:tcW w:w="495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7EEBA4D" w14:textId="77777777" w:rsidR="00402044" w:rsidRPr="00402044" w:rsidRDefault="00402044" w:rsidP="00402044">
            <w:pPr>
              <w:rPr>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C6DF86F" w14:textId="77777777" w:rsidR="00402044" w:rsidRPr="00402044" w:rsidRDefault="00402044" w:rsidP="00402044">
            <w:pPr>
              <w:jc w:val="right"/>
              <w:rPr>
                <w:b/>
                <w:sz w:val="24"/>
                <w:szCs w:val="24"/>
              </w:rPr>
            </w:pPr>
            <w:r w:rsidRPr="00402044">
              <w:rPr>
                <w:b/>
                <w:sz w:val="24"/>
                <w:szCs w:val="24"/>
              </w:rPr>
              <w:t>Begroting 2022</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1E099B6" w14:textId="77777777" w:rsidR="00402044" w:rsidRPr="00402044" w:rsidRDefault="00402044" w:rsidP="00402044">
            <w:pPr>
              <w:jc w:val="right"/>
              <w:rPr>
                <w:b/>
                <w:sz w:val="24"/>
                <w:szCs w:val="24"/>
              </w:rPr>
            </w:pPr>
            <w:r w:rsidRPr="00402044">
              <w:rPr>
                <w:b/>
                <w:sz w:val="24"/>
                <w:szCs w:val="24"/>
              </w:rPr>
              <w:t>Realisatie 2022</w:t>
            </w:r>
          </w:p>
        </w:tc>
      </w:tr>
      <w:tr w:rsidR="00402044" w:rsidRPr="00402044" w14:paraId="432F4EF7" w14:textId="77777777" w:rsidTr="00402044">
        <w:tc>
          <w:tcPr>
            <w:tcW w:w="4957" w:type="dxa"/>
            <w:tcBorders>
              <w:top w:val="single" w:sz="4" w:space="0" w:color="auto"/>
              <w:left w:val="single" w:sz="4" w:space="0" w:color="auto"/>
              <w:bottom w:val="single" w:sz="4" w:space="0" w:color="auto"/>
              <w:right w:val="single" w:sz="4" w:space="0" w:color="auto"/>
            </w:tcBorders>
          </w:tcPr>
          <w:p w14:paraId="0A3C7FC3" w14:textId="77777777" w:rsidR="00402044" w:rsidRPr="00402044" w:rsidRDefault="00402044" w:rsidP="00402044">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DFE1F6D" w14:textId="77777777" w:rsidR="00402044" w:rsidRPr="00402044" w:rsidRDefault="00402044" w:rsidP="00402044">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086C4B" w14:textId="77777777" w:rsidR="00402044" w:rsidRPr="00402044" w:rsidRDefault="00402044" w:rsidP="00402044">
            <w:pPr>
              <w:rPr>
                <w:sz w:val="24"/>
                <w:szCs w:val="24"/>
              </w:rPr>
            </w:pPr>
          </w:p>
        </w:tc>
      </w:tr>
      <w:tr w:rsidR="00402044" w:rsidRPr="00402044" w14:paraId="1596B85E" w14:textId="77777777" w:rsidTr="00402044">
        <w:tc>
          <w:tcPr>
            <w:tcW w:w="495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8F52BC8" w14:textId="77777777" w:rsidR="00402044" w:rsidRPr="00402044" w:rsidRDefault="00402044" w:rsidP="00402044">
            <w:pPr>
              <w:rPr>
                <w:sz w:val="24"/>
                <w:szCs w:val="24"/>
              </w:rPr>
            </w:pPr>
            <w:r w:rsidRPr="00402044">
              <w:rPr>
                <w:sz w:val="24"/>
                <w:szCs w:val="24"/>
              </w:rPr>
              <w:t>Vrijwilligersvergoeding</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09D4729" w14:textId="77777777" w:rsidR="00402044" w:rsidRPr="00402044" w:rsidRDefault="00402044" w:rsidP="00402044">
            <w:pPr>
              <w:jc w:val="right"/>
              <w:rPr>
                <w:sz w:val="24"/>
                <w:szCs w:val="24"/>
              </w:rPr>
            </w:pPr>
            <w:r w:rsidRPr="00402044">
              <w:rPr>
                <w:sz w:val="24"/>
                <w:szCs w:val="24"/>
              </w:rPr>
              <w:t>12.180,00</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CBFCFE0" w14:textId="77777777" w:rsidR="00402044" w:rsidRPr="00402044" w:rsidRDefault="00402044" w:rsidP="00402044">
            <w:pPr>
              <w:jc w:val="right"/>
              <w:rPr>
                <w:sz w:val="24"/>
                <w:szCs w:val="24"/>
              </w:rPr>
            </w:pPr>
            <w:r w:rsidRPr="00402044">
              <w:rPr>
                <w:sz w:val="24"/>
                <w:szCs w:val="24"/>
              </w:rPr>
              <w:t xml:space="preserve">12.468,00          </w:t>
            </w:r>
          </w:p>
        </w:tc>
      </w:tr>
      <w:tr w:rsidR="00402044" w:rsidRPr="00402044" w14:paraId="6D993674" w14:textId="77777777" w:rsidTr="00402044">
        <w:tc>
          <w:tcPr>
            <w:tcW w:w="4957" w:type="dxa"/>
            <w:tcBorders>
              <w:top w:val="single" w:sz="4" w:space="0" w:color="auto"/>
              <w:left w:val="single" w:sz="4" w:space="0" w:color="auto"/>
              <w:bottom w:val="single" w:sz="4" w:space="0" w:color="auto"/>
              <w:right w:val="single" w:sz="4" w:space="0" w:color="auto"/>
            </w:tcBorders>
          </w:tcPr>
          <w:p w14:paraId="522BA884" w14:textId="77777777" w:rsidR="00402044" w:rsidRPr="00402044" w:rsidRDefault="00402044" w:rsidP="00402044">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FECBCE5" w14:textId="77777777" w:rsidR="00402044" w:rsidRPr="00402044" w:rsidRDefault="00402044" w:rsidP="00402044">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817A170" w14:textId="77777777" w:rsidR="00402044" w:rsidRPr="00402044" w:rsidRDefault="00402044" w:rsidP="00402044">
            <w:pPr>
              <w:jc w:val="right"/>
              <w:rPr>
                <w:sz w:val="24"/>
                <w:szCs w:val="24"/>
              </w:rPr>
            </w:pPr>
          </w:p>
        </w:tc>
      </w:tr>
      <w:tr w:rsidR="00402044" w:rsidRPr="00402044" w14:paraId="7EA7CBD2" w14:textId="77777777" w:rsidTr="00402044">
        <w:tc>
          <w:tcPr>
            <w:tcW w:w="495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9CAE825" w14:textId="77777777" w:rsidR="00402044" w:rsidRPr="00402044" w:rsidRDefault="00402044" w:rsidP="00402044">
            <w:pPr>
              <w:rPr>
                <w:sz w:val="24"/>
                <w:szCs w:val="24"/>
              </w:rPr>
            </w:pPr>
            <w:r w:rsidRPr="00402044">
              <w:rPr>
                <w:sz w:val="24"/>
                <w:szCs w:val="24"/>
              </w:rPr>
              <w:t>Print- en telefoonkosten</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8388B69" w14:textId="77777777" w:rsidR="00402044" w:rsidRPr="00402044" w:rsidRDefault="00402044" w:rsidP="00402044">
            <w:pPr>
              <w:jc w:val="right"/>
              <w:rPr>
                <w:sz w:val="24"/>
                <w:szCs w:val="24"/>
              </w:rPr>
            </w:pPr>
            <w:r w:rsidRPr="00402044">
              <w:rPr>
                <w:sz w:val="24"/>
                <w:szCs w:val="24"/>
              </w:rPr>
              <w:t xml:space="preserve">      650,00</w:t>
            </w:r>
          </w:p>
        </w:tc>
        <w:tc>
          <w:tcPr>
            <w:tcW w:w="1984" w:type="dxa"/>
            <w:tcBorders>
              <w:top w:val="single" w:sz="4" w:space="0" w:color="auto"/>
              <w:left w:val="single" w:sz="4" w:space="0" w:color="auto"/>
              <w:bottom w:val="single" w:sz="4" w:space="0" w:color="auto"/>
              <w:right w:val="single" w:sz="4" w:space="0" w:color="auto"/>
            </w:tcBorders>
          </w:tcPr>
          <w:p w14:paraId="5C492F48" w14:textId="77777777" w:rsidR="00402044" w:rsidRPr="00402044" w:rsidRDefault="00402044" w:rsidP="00402044">
            <w:pPr>
              <w:jc w:val="right"/>
              <w:rPr>
                <w:sz w:val="24"/>
                <w:szCs w:val="24"/>
              </w:rPr>
            </w:pPr>
          </w:p>
        </w:tc>
      </w:tr>
      <w:tr w:rsidR="00402044" w:rsidRPr="00402044" w14:paraId="7BEB2E75" w14:textId="77777777" w:rsidTr="00402044">
        <w:tc>
          <w:tcPr>
            <w:tcW w:w="4957" w:type="dxa"/>
            <w:tcBorders>
              <w:top w:val="single" w:sz="4" w:space="0" w:color="auto"/>
              <w:left w:val="single" w:sz="4" w:space="0" w:color="auto"/>
              <w:bottom w:val="single" w:sz="4" w:space="0" w:color="auto"/>
              <w:right w:val="single" w:sz="4" w:space="0" w:color="auto"/>
            </w:tcBorders>
          </w:tcPr>
          <w:p w14:paraId="0643425C" w14:textId="77777777" w:rsidR="00402044" w:rsidRPr="00402044" w:rsidRDefault="00402044" w:rsidP="00402044">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D557BB1" w14:textId="77777777" w:rsidR="00402044" w:rsidRPr="00402044" w:rsidRDefault="00402044" w:rsidP="00402044">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3771EF3" w14:textId="77777777" w:rsidR="00402044" w:rsidRPr="00402044" w:rsidRDefault="00402044" w:rsidP="00402044">
            <w:pPr>
              <w:jc w:val="right"/>
              <w:rPr>
                <w:sz w:val="24"/>
                <w:szCs w:val="24"/>
              </w:rPr>
            </w:pPr>
            <w:r w:rsidRPr="00402044">
              <w:rPr>
                <w:sz w:val="24"/>
                <w:szCs w:val="24"/>
              </w:rPr>
              <w:t>3.225,00</w:t>
            </w:r>
          </w:p>
        </w:tc>
      </w:tr>
      <w:tr w:rsidR="00402044" w:rsidRPr="00402044" w14:paraId="0C748E98" w14:textId="77777777" w:rsidTr="00402044">
        <w:tc>
          <w:tcPr>
            <w:tcW w:w="495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8624B13" w14:textId="77777777" w:rsidR="00402044" w:rsidRPr="00402044" w:rsidRDefault="00402044" w:rsidP="00402044">
            <w:pPr>
              <w:rPr>
                <w:sz w:val="24"/>
                <w:szCs w:val="24"/>
              </w:rPr>
            </w:pPr>
            <w:r w:rsidRPr="00402044">
              <w:rPr>
                <w:sz w:val="24"/>
                <w:szCs w:val="24"/>
              </w:rPr>
              <w:t>Aanvullende vergoeding raadsleden</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DE6C216" w14:textId="77777777" w:rsidR="00402044" w:rsidRPr="00402044" w:rsidRDefault="00402044" w:rsidP="00402044">
            <w:pPr>
              <w:jc w:val="right"/>
              <w:rPr>
                <w:sz w:val="24"/>
                <w:szCs w:val="24"/>
              </w:rPr>
            </w:pPr>
            <w:r w:rsidRPr="00402044">
              <w:rPr>
                <w:sz w:val="24"/>
                <w:szCs w:val="24"/>
              </w:rPr>
              <w:t xml:space="preserve">   2.200,00</w:t>
            </w:r>
          </w:p>
        </w:tc>
        <w:tc>
          <w:tcPr>
            <w:tcW w:w="1984" w:type="dxa"/>
            <w:tcBorders>
              <w:top w:val="single" w:sz="4" w:space="0" w:color="auto"/>
              <w:left w:val="single" w:sz="4" w:space="0" w:color="auto"/>
              <w:bottom w:val="single" w:sz="4" w:space="0" w:color="auto"/>
              <w:right w:val="single" w:sz="4" w:space="0" w:color="auto"/>
            </w:tcBorders>
          </w:tcPr>
          <w:p w14:paraId="58B0A9F2" w14:textId="77777777" w:rsidR="00402044" w:rsidRPr="00402044" w:rsidRDefault="00402044" w:rsidP="00402044">
            <w:pPr>
              <w:jc w:val="right"/>
              <w:rPr>
                <w:sz w:val="24"/>
                <w:szCs w:val="24"/>
              </w:rPr>
            </w:pPr>
          </w:p>
        </w:tc>
      </w:tr>
      <w:tr w:rsidR="00402044" w:rsidRPr="00402044" w14:paraId="13F68170" w14:textId="77777777" w:rsidTr="00402044">
        <w:tc>
          <w:tcPr>
            <w:tcW w:w="4957" w:type="dxa"/>
            <w:tcBorders>
              <w:top w:val="single" w:sz="4" w:space="0" w:color="auto"/>
              <w:left w:val="single" w:sz="4" w:space="0" w:color="auto"/>
              <w:bottom w:val="single" w:sz="4" w:space="0" w:color="auto"/>
              <w:right w:val="single" w:sz="4" w:space="0" w:color="auto"/>
            </w:tcBorders>
          </w:tcPr>
          <w:p w14:paraId="6E8F2359" w14:textId="77777777" w:rsidR="00402044" w:rsidRPr="00402044" w:rsidRDefault="00402044" w:rsidP="00402044">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44C0E23" w14:textId="77777777" w:rsidR="00402044" w:rsidRPr="00402044" w:rsidRDefault="00402044" w:rsidP="00402044">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4C7117B" w14:textId="77777777" w:rsidR="00402044" w:rsidRPr="00402044" w:rsidRDefault="00402044" w:rsidP="00402044">
            <w:pPr>
              <w:jc w:val="right"/>
              <w:rPr>
                <w:sz w:val="24"/>
                <w:szCs w:val="24"/>
              </w:rPr>
            </w:pPr>
          </w:p>
        </w:tc>
      </w:tr>
      <w:tr w:rsidR="00402044" w:rsidRPr="00402044" w14:paraId="3E174EEA" w14:textId="77777777" w:rsidTr="00402044">
        <w:tc>
          <w:tcPr>
            <w:tcW w:w="495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2D072F0" w14:textId="77777777" w:rsidR="00402044" w:rsidRPr="00402044" w:rsidRDefault="00402044" w:rsidP="00402044">
            <w:pPr>
              <w:rPr>
                <w:sz w:val="24"/>
                <w:szCs w:val="24"/>
              </w:rPr>
            </w:pPr>
            <w:r w:rsidRPr="00402044">
              <w:rPr>
                <w:sz w:val="24"/>
                <w:szCs w:val="24"/>
              </w:rPr>
              <w:t>Vergaderkosten</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1D64571" w14:textId="77777777" w:rsidR="00402044" w:rsidRPr="00402044" w:rsidRDefault="00402044" w:rsidP="00402044">
            <w:pPr>
              <w:jc w:val="right"/>
              <w:rPr>
                <w:sz w:val="24"/>
                <w:szCs w:val="24"/>
              </w:rPr>
            </w:pPr>
            <w:r w:rsidRPr="00402044">
              <w:rPr>
                <w:sz w:val="24"/>
                <w:szCs w:val="24"/>
              </w:rPr>
              <w:t xml:space="preserve">     300,00</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32DB63" w14:textId="77777777" w:rsidR="00402044" w:rsidRPr="00402044" w:rsidRDefault="00402044" w:rsidP="00402044">
            <w:pPr>
              <w:jc w:val="right"/>
              <w:rPr>
                <w:sz w:val="24"/>
                <w:szCs w:val="24"/>
              </w:rPr>
            </w:pPr>
            <w:r w:rsidRPr="00402044">
              <w:rPr>
                <w:sz w:val="24"/>
                <w:szCs w:val="24"/>
              </w:rPr>
              <w:t>114,80</w:t>
            </w:r>
          </w:p>
        </w:tc>
      </w:tr>
      <w:tr w:rsidR="00402044" w:rsidRPr="00402044" w14:paraId="4D685736" w14:textId="77777777" w:rsidTr="00402044">
        <w:tc>
          <w:tcPr>
            <w:tcW w:w="4957" w:type="dxa"/>
            <w:tcBorders>
              <w:top w:val="single" w:sz="4" w:space="0" w:color="auto"/>
              <w:left w:val="single" w:sz="4" w:space="0" w:color="auto"/>
              <w:bottom w:val="single" w:sz="4" w:space="0" w:color="auto"/>
              <w:right w:val="single" w:sz="4" w:space="0" w:color="auto"/>
            </w:tcBorders>
          </w:tcPr>
          <w:p w14:paraId="1F3B3AB4" w14:textId="77777777" w:rsidR="00402044" w:rsidRPr="00402044" w:rsidRDefault="00402044" w:rsidP="00402044">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E47E11C" w14:textId="77777777" w:rsidR="00402044" w:rsidRPr="00402044" w:rsidRDefault="00402044" w:rsidP="00402044">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693C137" w14:textId="77777777" w:rsidR="00402044" w:rsidRPr="00402044" w:rsidRDefault="00402044" w:rsidP="00402044">
            <w:pPr>
              <w:jc w:val="right"/>
              <w:rPr>
                <w:sz w:val="24"/>
                <w:szCs w:val="24"/>
              </w:rPr>
            </w:pPr>
          </w:p>
        </w:tc>
      </w:tr>
      <w:tr w:rsidR="00402044" w:rsidRPr="00402044" w14:paraId="554A1283" w14:textId="77777777" w:rsidTr="00402044">
        <w:tc>
          <w:tcPr>
            <w:tcW w:w="495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6E6929A" w14:textId="77777777" w:rsidR="00402044" w:rsidRPr="00402044" w:rsidRDefault="00402044" w:rsidP="00402044">
            <w:pPr>
              <w:rPr>
                <w:sz w:val="24"/>
                <w:szCs w:val="24"/>
              </w:rPr>
            </w:pPr>
            <w:r w:rsidRPr="00402044">
              <w:rPr>
                <w:sz w:val="24"/>
                <w:szCs w:val="24"/>
              </w:rPr>
              <w:t>Cursussen/congressen</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692EB92" w14:textId="77777777" w:rsidR="00402044" w:rsidRPr="00402044" w:rsidRDefault="00402044" w:rsidP="00402044">
            <w:pPr>
              <w:jc w:val="right"/>
              <w:rPr>
                <w:sz w:val="24"/>
                <w:szCs w:val="24"/>
              </w:rPr>
            </w:pPr>
            <w:r w:rsidRPr="00402044">
              <w:rPr>
                <w:sz w:val="24"/>
                <w:szCs w:val="24"/>
              </w:rPr>
              <w:t xml:space="preserve">     800,00</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D6420C6" w14:textId="77777777" w:rsidR="00402044" w:rsidRPr="00402044" w:rsidRDefault="00402044" w:rsidP="00402044">
            <w:pPr>
              <w:jc w:val="right"/>
              <w:rPr>
                <w:sz w:val="24"/>
                <w:szCs w:val="24"/>
              </w:rPr>
            </w:pPr>
            <w:r w:rsidRPr="00402044">
              <w:rPr>
                <w:sz w:val="24"/>
                <w:szCs w:val="24"/>
              </w:rPr>
              <w:t>515,00</w:t>
            </w:r>
          </w:p>
        </w:tc>
      </w:tr>
      <w:tr w:rsidR="00402044" w:rsidRPr="00402044" w14:paraId="02B731B4" w14:textId="77777777" w:rsidTr="00402044">
        <w:tc>
          <w:tcPr>
            <w:tcW w:w="4957" w:type="dxa"/>
            <w:tcBorders>
              <w:top w:val="single" w:sz="4" w:space="0" w:color="auto"/>
              <w:left w:val="single" w:sz="4" w:space="0" w:color="auto"/>
              <w:bottom w:val="single" w:sz="4" w:space="0" w:color="auto"/>
              <w:right w:val="single" w:sz="4" w:space="0" w:color="auto"/>
            </w:tcBorders>
          </w:tcPr>
          <w:p w14:paraId="15B5097A" w14:textId="77777777" w:rsidR="00402044" w:rsidRPr="00402044" w:rsidRDefault="00402044" w:rsidP="00402044">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D3957A6" w14:textId="77777777" w:rsidR="00402044" w:rsidRPr="00402044" w:rsidRDefault="00402044" w:rsidP="00402044">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BE45C55" w14:textId="77777777" w:rsidR="00402044" w:rsidRPr="00402044" w:rsidRDefault="00402044" w:rsidP="00402044">
            <w:pPr>
              <w:jc w:val="right"/>
              <w:rPr>
                <w:sz w:val="24"/>
                <w:szCs w:val="24"/>
              </w:rPr>
            </w:pPr>
          </w:p>
        </w:tc>
      </w:tr>
      <w:tr w:rsidR="00402044" w:rsidRPr="00402044" w14:paraId="32D023FB" w14:textId="77777777" w:rsidTr="00402044">
        <w:tc>
          <w:tcPr>
            <w:tcW w:w="495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8FA6D94" w14:textId="77777777" w:rsidR="00402044" w:rsidRPr="00402044" w:rsidRDefault="00402044" w:rsidP="00402044">
            <w:pPr>
              <w:rPr>
                <w:sz w:val="24"/>
                <w:szCs w:val="24"/>
              </w:rPr>
            </w:pPr>
            <w:r w:rsidRPr="00402044">
              <w:rPr>
                <w:sz w:val="24"/>
                <w:szCs w:val="24"/>
              </w:rPr>
              <w:t>Reiskosten</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A4AA088" w14:textId="77777777" w:rsidR="00402044" w:rsidRPr="00402044" w:rsidRDefault="00402044" w:rsidP="00402044">
            <w:pPr>
              <w:jc w:val="right"/>
              <w:rPr>
                <w:sz w:val="24"/>
                <w:szCs w:val="24"/>
              </w:rPr>
            </w:pPr>
            <w:r w:rsidRPr="00402044">
              <w:rPr>
                <w:sz w:val="24"/>
                <w:szCs w:val="24"/>
              </w:rPr>
              <w:t xml:space="preserve">     300,00</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BFD631D" w14:textId="77777777" w:rsidR="00402044" w:rsidRPr="00402044" w:rsidRDefault="00402044" w:rsidP="00402044">
            <w:pPr>
              <w:jc w:val="right"/>
              <w:rPr>
                <w:sz w:val="24"/>
                <w:szCs w:val="24"/>
              </w:rPr>
            </w:pPr>
            <w:r w:rsidRPr="00402044">
              <w:rPr>
                <w:sz w:val="24"/>
                <w:szCs w:val="24"/>
              </w:rPr>
              <w:t>0,00</w:t>
            </w:r>
          </w:p>
        </w:tc>
      </w:tr>
      <w:tr w:rsidR="00402044" w:rsidRPr="00402044" w14:paraId="5BB20360" w14:textId="77777777" w:rsidTr="00402044">
        <w:tc>
          <w:tcPr>
            <w:tcW w:w="4957" w:type="dxa"/>
            <w:tcBorders>
              <w:top w:val="single" w:sz="4" w:space="0" w:color="auto"/>
              <w:left w:val="single" w:sz="4" w:space="0" w:color="auto"/>
              <w:bottom w:val="single" w:sz="4" w:space="0" w:color="auto"/>
              <w:right w:val="single" w:sz="4" w:space="0" w:color="auto"/>
            </w:tcBorders>
          </w:tcPr>
          <w:p w14:paraId="760122DB" w14:textId="77777777" w:rsidR="00402044" w:rsidRPr="00402044" w:rsidRDefault="00402044" w:rsidP="00402044">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4A32120" w14:textId="77777777" w:rsidR="00402044" w:rsidRPr="00402044" w:rsidRDefault="00402044" w:rsidP="00402044">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13A7BF4" w14:textId="77777777" w:rsidR="00402044" w:rsidRPr="00402044" w:rsidRDefault="00402044" w:rsidP="00402044">
            <w:pPr>
              <w:jc w:val="right"/>
              <w:rPr>
                <w:sz w:val="24"/>
                <w:szCs w:val="24"/>
              </w:rPr>
            </w:pPr>
          </w:p>
        </w:tc>
      </w:tr>
      <w:tr w:rsidR="00402044" w:rsidRPr="00402044" w14:paraId="76836B42" w14:textId="77777777" w:rsidTr="00402044">
        <w:tc>
          <w:tcPr>
            <w:tcW w:w="495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7385B81" w14:textId="77777777" w:rsidR="00402044" w:rsidRPr="00402044" w:rsidRDefault="00402044" w:rsidP="00402044">
            <w:pPr>
              <w:rPr>
                <w:sz w:val="24"/>
                <w:szCs w:val="24"/>
              </w:rPr>
            </w:pPr>
            <w:r w:rsidRPr="00402044">
              <w:rPr>
                <w:sz w:val="24"/>
                <w:szCs w:val="24"/>
              </w:rPr>
              <w:t>Communicatie/website</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81B57B4" w14:textId="77777777" w:rsidR="00402044" w:rsidRPr="00402044" w:rsidRDefault="00402044" w:rsidP="00402044">
            <w:pPr>
              <w:jc w:val="right"/>
              <w:rPr>
                <w:sz w:val="24"/>
                <w:szCs w:val="24"/>
              </w:rPr>
            </w:pPr>
            <w:r w:rsidRPr="00402044">
              <w:rPr>
                <w:sz w:val="24"/>
                <w:szCs w:val="24"/>
              </w:rPr>
              <w:t xml:space="preserve">     350,00</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C006730" w14:textId="77777777" w:rsidR="00402044" w:rsidRPr="00402044" w:rsidRDefault="00402044" w:rsidP="00402044">
            <w:pPr>
              <w:jc w:val="right"/>
              <w:rPr>
                <w:sz w:val="24"/>
                <w:szCs w:val="24"/>
              </w:rPr>
            </w:pPr>
            <w:r w:rsidRPr="00402044">
              <w:rPr>
                <w:sz w:val="24"/>
                <w:szCs w:val="24"/>
              </w:rPr>
              <w:t>0,00</w:t>
            </w:r>
          </w:p>
        </w:tc>
      </w:tr>
      <w:tr w:rsidR="00402044" w:rsidRPr="00402044" w14:paraId="7A892E4F" w14:textId="77777777" w:rsidTr="00402044">
        <w:tc>
          <w:tcPr>
            <w:tcW w:w="4957" w:type="dxa"/>
            <w:tcBorders>
              <w:top w:val="single" w:sz="4" w:space="0" w:color="auto"/>
              <w:left w:val="single" w:sz="4" w:space="0" w:color="auto"/>
              <w:bottom w:val="single" w:sz="4" w:space="0" w:color="auto"/>
              <w:right w:val="single" w:sz="4" w:space="0" w:color="auto"/>
            </w:tcBorders>
          </w:tcPr>
          <w:p w14:paraId="2AB6C67A" w14:textId="77777777" w:rsidR="00402044" w:rsidRPr="00402044" w:rsidRDefault="00402044" w:rsidP="00402044">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0E907C5" w14:textId="77777777" w:rsidR="00402044" w:rsidRPr="00402044" w:rsidRDefault="00402044" w:rsidP="00402044">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6DBD50D" w14:textId="77777777" w:rsidR="00402044" w:rsidRPr="00402044" w:rsidRDefault="00402044" w:rsidP="00402044">
            <w:pPr>
              <w:jc w:val="right"/>
              <w:rPr>
                <w:sz w:val="24"/>
                <w:szCs w:val="24"/>
              </w:rPr>
            </w:pPr>
          </w:p>
        </w:tc>
      </w:tr>
      <w:tr w:rsidR="00402044" w:rsidRPr="00402044" w14:paraId="17F2BAE6" w14:textId="77777777" w:rsidTr="00402044">
        <w:tc>
          <w:tcPr>
            <w:tcW w:w="495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BC27DB0" w14:textId="77777777" w:rsidR="00402044" w:rsidRPr="00402044" w:rsidRDefault="00402044" w:rsidP="00402044">
            <w:pPr>
              <w:rPr>
                <w:sz w:val="24"/>
                <w:szCs w:val="24"/>
              </w:rPr>
            </w:pPr>
            <w:r w:rsidRPr="00402044">
              <w:rPr>
                <w:sz w:val="24"/>
                <w:szCs w:val="24"/>
              </w:rPr>
              <w:t>Overige kosten/representatie</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F5CC5D7" w14:textId="77777777" w:rsidR="00402044" w:rsidRPr="00402044" w:rsidRDefault="00402044" w:rsidP="00402044">
            <w:pPr>
              <w:jc w:val="right"/>
              <w:rPr>
                <w:sz w:val="24"/>
                <w:szCs w:val="24"/>
              </w:rPr>
            </w:pPr>
            <w:r w:rsidRPr="00402044">
              <w:rPr>
                <w:sz w:val="24"/>
                <w:szCs w:val="24"/>
              </w:rPr>
              <w:t xml:space="preserve">     150,00</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51EC184" w14:textId="77777777" w:rsidR="00402044" w:rsidRPr="00402044" w:rsidRDefault="00402044" w:rsidP="00402044">
            <w:pPr>
              <w:jc w:val="right"/>
              <w:rPr>
                <w:sz w:val="24"/>
                <w:szCs w:val="24"/>
              </w:rPr>
            </w:pPr>
            <w:r w:rsidRPr="00402044">
              <w:rPr>
                <w:sz w:val="24"/>
                <w:szCs w:val="24"/>
              </w:rPr>
              <w:t>72,85</w:t>
            </w:r>
          </w:p>
        </w:tc>
      </w:tr>
      <w:tr w:rsidR="00402044" w:rsidRPr="00402044" w14:paraId="467A003E" w14:textId="77777777" w:rsidTr="00402044">
        <w:tc>
          <w:tcPr>
            <w:tcW w:w="4957" w:type="dxa"/>
            <w:tcBorders>
              <w:top w:val="single" w:sz="4" w:space="0" w:color="auto"/>
              <w:left w:val="single" w:sz="4" w:space="0" w:color="auto"/>
              <w:bottom w:val="single" w:sz="4" w:space="0" w:color="auto"/>
              <w:right w:val="single" w:sz="4" w:space="0" w:color="auto"/>
            </w:tcBorders>
          </w:tcPr>
          <w:p w14:paraId="55F8CA24" w14:textId="77777777" w:rsidR="00402044" w:rsidRPr="00402044" w:rsidRDefault="00402044" w:rsidP="00402044">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46FB6F2" w14:textId="77777777" w:rsidR="00402044" w:rsidRPr="00402044" w:rsidRDefault="00402044" w:rsidP="00402044">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CCA4306" w14:textId="77777777" w:rsidR="00402044" w:rsidRPr="00402044" w:rsidRDefault="00402044" w:rsidP="00402044">
            <w:pPr>
              <w:jc w:val="right"/>
              <w:rPr>
                <w:sz w:val="24"/>
                <w:szCs w:val="24"/>
              </w:rPr>
            </w:pPr>
          </w:p>
        </w:tc>
      </w:tr>
      <w:tr w:rsidR="00402044" w:rsidRPr="00402044" w14:paraId="45645C9B" w14:textId="77777777" w:rsidTr="00402044">
        <w:tc>
          <w:tcPr>
            <w:tcW w:w="495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16813CD" w14:textId="77777777" w:rsidR="00402044" w:rsidRPr="00402044" w:rsidRDefault="00402044" w:rsidP="00402044">
            <w:pPr>
              <w:rPr>
                <w:sz w:val="24"/>
                <w:szCs w:val="24"/>
              </w:rPr>
            </w:pPr>
            <w:r w:rsidRPr="00402044">
              <w:rPr>
                <w:sz w:val="24"/>
                <w:szCs w:val="24"/>
              </w:rPr>
              <w:t>Onvoorzien</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0CC920A" w14:textId="77777777" w:rsidR="00402044" w:rsidRPr="00402044" w:rsidRDefault="00402044" w:rsidP="00402044">
            <w:pPr>
              <w:jc w:val="right"/>
              <w:rPr>
                <w:sz w:val="24"/>
                <w:szCs w:val="24"/>
              </w:rPr>
            </w:pPr>
            <w:r w:rsidRPr="00402044">
              <w:rPr>
                <w:sz w:val="24"/>
                <w:szCs w:val="24"/>
              </w:rPr>
              <w:t xml:space="preserve">        70,00</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30B590E" w14:textId="30402821" w:rsidR="00402044" w:rsidRPr="00402044" w:rsidRDefault="00402044" w:rsidP="00402044">
            <w:pPr>
              <w:jc w:val="right"/>
              <w:rPr>
                <w:sz w:val="24"/>
                <w:szCs w:val="24"/>
              </w:rPr>
            </w:pPr>
            <w:r w:rsidRPr="00402044">
              <w:rPr>
                <w:sz w:val="24"/>
                <w:szCs w:val="24"/>
              </w:rPr>
              <w:t>1</w:t>
            </w:r>
            <w:r>
              <w:rPr>
                <w:sz w:val="24"/>
                <w:szCs w:val="24"/>
              </w:rPr>
              <w:t>.</w:t>
            </w:r>
            <w:r w:rsidRPr="00402044">
              <w:rPr>
                <w:sz w:val="24"/>
                <w:szCs w:val="24"/>
              </w:rPr>
              <w:t>797,70</w:t>
            </w:r>
          </w:p>
        </w:tc>
      </w:tr>
      <w:tr w:rsidR="00402044" w:rsidRPr="00402044" w14:paraId="71AB9407" w14:textId="77777777" w:rsidTr="00402044">
        <w:tc>
          <w:tcPr>
            <w:tcW w:w="4957" w:type="dxa"/>
            <w:tcBorders>
              <w:top w:val="single" w:sz="4" w:space="0" w:color="auto"/>
              <w:left w:val="single" w:sz="4" w:space="0" w:color="auto"/>
              <w:bottom w:val="single" w:sz="4" w:space="0" w:color="auto"/>
              <w:right w:val="single" w:sz="4" w:space="0" w:color="auto"/>
            </w:tcBorders>
          </w:tcPr>
          <w:p w14:paraId="36417D14" w14:textId="77777777" w:rsidR="00402044" w:rsidRPr="00402044" w:rsidRDefault="00402044" w:rsidP="00402044">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96828C8" w14:textId="77777777" w:rsidR="00402044" w:rsidRPr="00402044" w:rsidRDefault="00402044" w:rsidP="00402044">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BF14330" w14:textId="77777777" w:rsidR="00402044" w:rsidRPr="00402044" w:rsidRDefault="00402044" w:rsidP="00402044">
            <w:pPr>
              <w:jc w:val="right"/>
              <w:rPr>
                <w:sz w:val="24"/>
                <w:szCs w:val="24"/>
              </w:rPr>
            </w:pPr>
          </w:p>
        </w:tc>
      </w:tr>
      <w:tr w:rsidR="00402044" w:rsidRPr="00402044" w14:paraId="18EB72C6" w14:textId="77777777" w:rsidTr="00402044">
        <w:tc>
          <w:tcPr>
            <w:tcW w:w="495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E5AB9AA" w14:textId="77777777" w:rsidR="00402044" w:rsidRPr="00402044" w:rsidRDefault="00402044" w:rsidP="00402044">
            <w:pPr>
              <w:rPr>
                <w:b/>
                <w:sz w:val="24"/>
                <w:szCs w:val="24"/>
              </w:rPr>
            </w:pPr>
            <w:r w:rsidRPr="00402044">
              <w:rPr>
                <w:b/>
                <w:sz w:val="24"/>
                <w:szCs w:val="24"/>
              </w:rPr>
              <w:t>Totaal:</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991A8F7" w14:textId="77777777" w:rsidR="00402044" w:rsidRPr="00402044" w:rsidRDefault="00402044" w:rsidP="00402044">
            <w:pPr>
              <w:jc w:val="right"/>
              <w:rPr>
                <w:b/>
                <w:sz w:val="24"/>
                <w:szCs w:val="24"/>
              </w:rPr>
            </w:pPr>
            <w:r w:rsidRPr="00402044">
              <w:rPr>
                <w:b/>
                <w:sz w:val="24"/>
                <w:szCs w:val="24"/>
              </w:rPr>
              <w:t>€ 17.000,-</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40BEF63" w14:textId="77777777" w:rsidR="00402044" w:rsidRPr="00402044" w:rsidRDefault="00402044" w:rsidP="00402044">
            <w:pPr>
              <w:spacing w:line="360" w:lineRule="auto"/>
              <w:jc w:val="right"/>
              <w:rPr>
                <w:b/>
                <w:sz w:val="24"/>
                <w:szCs w:val="24"/>
              </w:rPr>
            </w:pPr>
            <w:r w:rsidRPr="00402044">
              <w:rPr>
                <w:b/>
                <w:sz w:val="24"/>
                <w:szCs w:val="24"/>
              </w:rPr>
              <w:t xml:space="preserve">         € 18.193,35</w:t>
            </w:r>
          </w:p>
        </w:tc>
      </w:tr>
    </w:tbl>
    <w:p w14:paraId="1B9EC630" w14:textId="77777777" w:rsidR="00402044" w:rsidRPr="00402044" w:rsidRDefault="00402044" w:rsidP="00402044">
      <w:pPr>
        <w:spacing w:after="0" w:line="240" w:lineRule="auto"/>
        <w:rPr>
          <w:rFonts w:ascii="Calibri" w:eastAsia="Calibri" w:hAnsi="Calibri" w:cs="Times New Roman"/>
          <w:b/>
          <w:sz w:val="24"/>
          <w:szCs w:val="24"/>
        </w:rPr>
      </w:pPr>
    </w:p>
    <w:p w14:paraId="3525D204" w14:textId="77777777" w:rsidR="00402044" w:rsidRPr="00402044" w:rsidRDefault="00402044" w:rsidP="00402044">
      <w:pPr>
        <w:spacing w:after="0" w:line="240" w:lineRule="auto"/>
        <w:rPr>
          <w:rFonts w:ascii="Calibri" w:eastAsia="Calibri" w:hAnsi="Calibri" w:cs="Times New Roman"/>
          <w:b/>
          <w:sz w:val="24"/>
          <w:szCs w:val="24"/>
        </w:rPr>
      </w:pPr>
      <w:r w:rsidRPr="00402044">
        <w:rPr>
          <w:rFonts w:ascii="Calibri" w:eastAsia="Calibri" w:hAnsi="Calibri" w:cs="Times New Roman"/>
          <w:b/>
          <w:sz w:val="24"/>
          <w:szCs w:val="24"/>
        </w:rPr>
        <w:t>Toelichting reguliere begroting</w:t>
      </w:r>
    </w:p>
    <w:p w14:paraId="06F6AE3C" w14:textId="77777777" w:rsidR="00402044" w:rsidRPr="00402044" w:rsidRDefault="00402044" w:rsidP="00402044">
      <w:pPr>
        <w:spacing w:after="0" w:line="240" w:lineRule="auto"/>
        <w:rPr>
          <w:rFonts w:ascii="Calibri" w:eastAsia="Calibri" w:hAnsi="Calibri" w:cs="Times New Roman"/>
          <w:b/>
          <w:bCs/>
          <w:sz w:val="24"/>
          <w:szCs w:val="24"/>
          <w:highlight w:val="yellow"/>
        </w:rPr>
      </w:pPr>
    </w:p>
    <w:p w14:paraId="4086F1EA" w14:textId="77777777" w:rsidR="00402044" w:rsidRPr="00402044" w:rsidRDefault="00402044" w:rsidP="00402044">
      <w:pPr>
        <w:spacing w:after="0" w:line="240" w:lineRule="auto"/>
        <w:rPr>
          <w:rFonts w:ascii="Calibri" w:eastAsia="Calibri" w:hAnsi="Calibri" w:cs="Times New Roman"/>
          <w:sz w:val="24"/>
          <w:szCs w:val="24"/>
        </w:rPr>
      </w:pPr>
      <w:r w:rsidRPr="00402044">
        <w:rPr>
          <w:rFonts w:ascii="Calibri" w:eastAsia="Calibri" w:hAnsi="Calibri" w:cs="Times New Roman"/>
          <w:sz w:val="24"/>
          <w:szCs w:val="24"/>
        </w:rPr>
        <w:t>De overschrijding van de begroting 2022 met een bedrag van €  1.193,35 komt vrijwel geheel door de kosten van de studiedag (</w:t>
      </w:r>
      <w:proofErr w:type="spellStart"/>
      <w:r w:rsidRPr="00402044">
        <w:rPr>
          <w:rFonts w:ascii="Calibri" w:eastAsia="Calibri" w:hAnsi="Calibri" w:cs="Times New Roman"/>
          <w:sz w:val="24"/>
          <w:szCs w:val="24"/>
        </w:rPr>
        <w:t>heidag</w:t>
      </w:r>
      <w:proofErr w:type="spellEnd"/>
      <w:r w:rsidRPr="00402044">
        <w:rPr>
          <w:rFonts w:ascii="Calibri" w:eastAsia="Calibri" w:hAnsi="Calibri" w:cs="Times New Roman"/>
          <w:sz w:val="24"/>
          <w:szCs w:val="24"/>
        </w:rPr>
        <w:t>). De overschrijding komt ten laste van het OCO-restant 2022.</w:t>
      </w:r>
    </w:p>
    <w:p w14:paraId="13FB67BE" w14:textId="77777777" w:rsidR="00402044" w:rsidRPr="00402044" w:rsidRDefault="00402044" w:rsidP="00402044">
      <w:pPr>
        <w:spacing w:after="0" w:line="240" w:lineRule="auto"/>
        <w:rPr>
          <w:rFonts w:ascii="Calibri" w:eastAsia="Calibri" w:hAnsi="Calibri" w:cs="Times New Roman"/>
          <w:sz w:val="24"/>
          <w:szCs w:val="24"/>
        </w:rPr>
      </w:pPr>
    </w:p>
    <w:tbl>
      <w:tblPr>
        <w:tblStyle w:val="Tabelraster1"/>
        <w:tblW w:w="9060" w:type="dxa"/>
        <w:tblInd w:w="0" w:type="dxa"/>
        <w:tblLayout w:type="fixed"/>
        <w:tblLook w:val="04A0" w:firstRow="1" w:lastRow="0" w:firstColumn="1" w:lastColumn="0" w:noHBand="0" w:noVBand="1"/>
      </w:tblPr>
      <w:tblGrid>
        <w:gridCol w:w="3079"/>
        <w:gridCol w:w="1495"/>
        <w:gridCol w:w="1495"/>
        <w:gridCol w:w="1495"/>
        <w:gridCol w:w="1496"/>
      </w:tblGrid>
      <w:tr w:rsidR="00402044" w:rsidRPr="00402044" w14:paraId="4211AB3B" w14:textId="77777777" w:rsidTr="00402044">
        <w:trPr>
          <w:trHeight w:val="288"/>
        </w:trPr>
        <w:tc>
          <w:tcPr>
            <w:tcW w:w="3081" w:type="dxa"/>
            <w:tcBorders>
              <w:top w:val="single" w:sz="4" w:space="0" w:color="auto"/>
              <w:left w:val="single" w:sz="4" w:space="0" w:color="auto"/>
              <w:bottom w:val="single" w:sz="4" w:space="0" w:color="auto"/>
              <w:right w:val="single" w:sz="4" w:space="0" w:color="auto"/>
            </w:tcBorders>
            <w:noWrap/>
            <w:hideMark/>
          </w:tcPr>
          <w:p w14:paraId="2EC78D4F" w14:textId="77777777" w:rsidR="00402044" w:rsidRPr="00402044" w:rsidRDefault="00402044" w:rsidP="00402044">
            <w:pPr>
              <w:rPr>
                <w:b/>
                <w:bCs/>
                <w:sz w:val="24"/>
                <w:szCs w:val="24"/>
              </w:rPr>
            </w:pPr>
            <w:r w:rsidRPr="00402044">
              <w:rPr>
                <w:b/>
                <w:bCs/>
                <w:sz w:val="24"/>
                <w:szCs w:val="24"/>
              </w:rPr>
              <w:t>Projectbegroting OCO</w:t>
            </w:r>
          </w:p>
        </w:tc>
        <w:tc>
          <w:tcPr>
            <w:tcW w:w="1495" w:type="dxa"/>
            <w:tcBorders>
              <w:top w:val="single" w:sz="4" w:space="0" w:color="auto"/>
              <w:left w:val="single" w:sz="4" w:space="0" w:color="auto"/>
              <w:bottom w:val="single" w:sz="4" w:space="0" w:color="auto"/>
              <w:right w:val="single" w:sz="4" w:space="0" w:color="auto"/>
            </w:tcBorders>
            <w:noWrap/>
            <w:hideMark/>
          </w:tcPr>
          <w:p w14:paraId="3884ECC3" w14:textId="77777777" w:rsidR="00402044" w:rsidRPr="00402044" w:rsidRDefault="00402044" w:rsidP="00402044">
            <w:pPr>
              <w:jc w:val="right"/>
              <w:rPr>
                <w:sz w:val="24"/>
                <w:szCs w:val="24"/>
              </w:rPr>
            </w:pPr>
            <w:r w:rsidRPr="00402044">
              <w:rPr>
                <w:sz w:val="24"/>
                <w:szCs w:val="24"/>
              </w:rPr>
              <w:t> </w:t>
            </w:r>
          </w:p>
        </w:tc>
        <w:tc>
          <w:tcPr>
            <w:tcW w:w="1495" w:type="dxa"/>
            <w:tcBorders>
              <w:top w:val="single" w:sz="4" w:space="0" w:color="auto"/>
              <w:left w:val="single" w:sz="4" w:space="0" w:color="auto"/>
              <w:bottom w:val="single" w:sz="4" w:space="0" w:color="auto"/>
              <w:right w:val="single" w:sz="4" w:space="0" w:color="auto"/>
            </w:tcBorders>
            <w:noWrap/>
            <w:hideMark/>
          </w:tcPr>
          <w:p w14:paraId="5E7BBF3E" w14:textId="77777777" w:rsidR="00402044" w:rsidRPr="00402044" w:rsidRDefault="00402044" w:rsidP="00402044">
            <w:pPr>
              <w:jc w:val="right"/>
              <w:rPr>
                <w:sz w:val="24"/>
                <w:szCs w:val="24"/>
              </w:rPr>
            </w:pPr>
            <w:r w:rsidRPr="00402044">
              <w:rPr>
                <w:sz w:val="24"/>
                <w:szCs w:val="24"/>
              </w:rPr>
              <w:t> </w:t>
            </w:r>
          </w:p>
        </w:tc>
        <w:tc>
          <w:tcPr>
            <w:tcW w:w="1495" w:type="dxa"/>
            <w:tcBorders>
              <w:top w:val="single" w:sz="4" w:space="0" w:color="auto"/>
              <w:left w:val="single" w:sz="4" w:space="0" w:color="auto"/>
              <w:bottom w:val="single" w:sz="4" w:space="0" w:color="auto"/>
              <w:right w:val="single" w:sz="4" w:space="0" w:color="auto"/>
            </w:tcBorders>
            <w:hideMark/>
          </w:tcPr>
          <w:p w14:paraId="4C649586" w14:textId="77777777" w:rsidR="00402044" w:rsidRPr="00402044" w:rsidRDefault="00402044" w:rsidP="00402044">
            <w:pPr>
              <w:jc w:val="right"/>
              <w:rPr>
                <w:sz w:val="24"/>
                <w:szCs w:val="24"/>
              </w:rPr>
            </w:pPr>
            <w:r w:rsidRPr="00402044">
              <w:rPr>
                <w:sz w:val="24"/>
                <w:szCs w:val="24"/>
              </w:rPr>
              <w:t> </w:t>
            </w:r>
          </w:p>
        </w:tc>
        <w:tc>
          <w:tcPr>
            <w:tcW w:w="1496" w:type="dxa"/>
            <w:tcBorders>
              <w:top w:val="single" w:sz="4" w:space="0" w:color="auto"/>
              <w:left w:val="single" w:sz="4" w:space="0" w:color="auto"/>
              <w:bottom w:val="single" w:sz="4" w:space="0" w:color="auto"/>
              <w:right w:val="single" w:sz="4" w:space="0" w:color="auto"/>
            </w:tcBorders>
            <w:noWrap/>
            <w:hideMark/>
          </w:tcPr>
          <w:p w14:paraId="49C91404" w14:textId="77777777" w:rsidR="00402044" w:rsidRPr="00402044" w:rsidRDefault="00402044" w:rsidP="00402044">
            <w:pPr>
              <w:jc w:val="right"/>
              <w:rPr>
                <w:sz w:val="24"/>
                <w:szCs w:val="24"/>
              </w:rPr>
            </w:pPr>
            <w:r w:rsidRPr="00402044">
              <w:rPr>
                <w:sz w:val="24"/>
                <w:szCs w:val="24"/>
              </w:rPr>
              <w:t> </w:t>
            </w:r>
          </w:p>
        </w:tc>
      </w:tr>
      <w:tr w:rsidR="00402044" w:rsidRPr="00402044" w14:paraId="1A6AC572" w14:textId="77777777" w:rsidTr="00402044">
        <w:trPr>
          <w:trHeight w:val="288"/>
        </w:trPr>
        <w:tc>
          <w:tcPr>
            <w:tcW w:w="3081" w:type="dxa"/>
            <w:tcBorders>
              <w:top w:val="single" w:sz="4" w:space="0" w:color="auto"/>
              <w:left w:val="single" w:sz="4" w:space="0" w:color="auto"/>
              <w:bottom w:val="single" w:sz="4" w:space="0" w:color="auto"/>
              <w:right w:val="single" w:sz="4" w:space="0" w:color="auto"/>
            </w:tcBorders>
            <w:noWrap/>
            <w:hideMark/>
          </w:tcPr>
          <w:p w14:paraId="3AE2BEBD" w14:textId="77777777" w:rsidR="00402044" w:rsidRPr="00402044" w:rsidRDefault="00402044" w:rsidP="00402044">
            <w:pPr>
              <w:rPr>
                <w:sz w:val="24"/>
                <w:szCs w:val="24"/>
              </w:rPr>
            </w:pPr>
            <w:r w:rsidRPr="00402044">
              <w:rPr>
                <w:sz w:val="24"/>
                <w:szCs w:val="24"/>
              </w:rPr>
              <w:t> </w:t>
            </w:r>
          </w:p>
        </w:tc>
        <w:tc>
          <w:tcPr>
            <w:tcW w:w="1495" w:type="dxa"/>
            <w:tcBorders>
              <w:top w:val="single" w:sz="4" w:space="0" w:color="auto"/>
              <w:left w:val="single" w:sz="4" w:space="0" w:color="auto"/>
              <w:bottom w:val="single" w:sz="4" w:space="0" w:color="auto"/>
              <w:right w:val="single" w:sz="4" w:space="0" w:color="auto"/>
            </w:tcBorders>
            <w:noWrap/>
            <w:hideMark/>
          </w:tcPr>
          <w:p w14:paraId="27BC3D5E" w14:textId="77777777" w:rsidR="00402044" w:rsidRPr="00402044" w:rsidRDefault="00402044" w:rsidP="00402044">
            <w:pPr>
              <w:jc w:val="right"/>
              <w:rPr>
                <w:b/>
                <w:bCs/>
                <w:sz w:val="24"/>
                <w:szCs w:val="24"/>
              </w:rPr>
            </w:pPr>
            <w:r w:rsidRPr="00402044">
              <w:rPr>
                <w:b/>
                <w:bCs/>
                <w:sz w:val="24"/>
                <w:szCs w:val="24"/>
              </w:rPr>
              <w:t xml:space="preserve"> OCO-gelden </w:t>
            </w:r>
          </w:p>
        </w:tc>
        <w:tc>
          <w:tcPr>
            <w:tcW w:w="1495" w:type="dxa"/>
            <w:tcBorders>
              <w:top w:val="single" w:sz="4" w:space="0" w:color="auto"/>
              <w:left w:val="single" w:sz="4" w:space="0" w:color="auto"/>
              <w:bottom w:val="single" w:sz="4" w:space="0" w:color="auto"/>
              <w:right w:val="single" w:sz="4" w:space="0" w:color="auto"/>
            </w:tcBorders>
            <w:noWrap/>
            <w:hideMark/>
          </w:tcPr>
          <w:p w14:paraId="7B8AF76B" w14:textId="77777777" w:rsidR="00402044" w:rsidRPr="00402044" w:rsidRDefault="00402044" w:rsidP="00402044">
            <w:pPr>
              <w:jc w:val="right"/>
              <w:rPr>
                <w:b/>
                <w:bCs/>
                <w:sz w:val="24"/>
                <w:szCs w:val="24"/>
              </w:rPr>
            </w:pPr>
            <w:r w:rsidRPr="00402044">
              <w:rPr>
                <w:b/>
                <w:bCs/>
                <w:sz w:val="24"/>
                <w:szCs w:val="24"/>
              </w:rPr>
              <w:t>2020</w:t>
            </w:r>
          </w:p>
        </w:tc>
        <w:tc>
          <w:tcPr>
            <w:tcW w:w="1495" w:type="dxa"/>
            <w:tcBorders>
              <w:top w:val="single" w:sz="4" w:space="0" w:color="auto"/>
              <w:left w:val="single" w:sz="4" w:space="0" w:color="auto"/>
              <w:bottom w:val="single" w:sz="4" w:space="0" w:color="auto"/>
              <w:right w:val="single" w:sz="4" w:space="0" w:color="auto"/>
            </w:tcBorders>
            <w:hideMark/>
          </w:tcPr>
          <w:p w14:paraId="1D42AD86" w14:textId="77777777" w:rsidR="00402044" w:rsidRPr="00402044" w:rsidRDefault="00402044" w:rsidP="00402044">
            <w:pPr>
              <w:jc w:val="right"/>
              <w:rPr>
                <w:b/>
                <w:bCs/>
                <w:sz w:val="24"/>
                <w:szCs w:val="24"/>
              </w:rPr>
            </w:pPr>
            <w:r w:rsidRPr="00402044">
              <w:rPr>
                <w:b/>
                <w:bCs/>
                <w:sz w:val="24"/>
                <w:szCs w:val="24"/>
              </w:rPr>
              <w:t>2022</w:t>
            </w:r>
          </w:p>
        </w:tc>
        <w:tc>
          <w:tcPr>
            <w:tcW w:w="1496" w:type="dxa"/>
            <w:tcBorders>
              <w:top w:val="single" w:sz="4" w:space="0" w:color="auto"/>
              <w:left w:val="single" w:sz="4" w:space="0" w:color="auto"/>
              <w:bottom w:val="single" w:sz="4" w:space="0" w:color="auto"/>
              <w:right w:val="single" w:sz="4" w:space="0" w:color="auto"/>
            </w:tcBorders>
            <w:noWrap/>
            <w:hideMark/>
          </w:tcPr>
          <w:p w14:paraId="2207A5A7" w14:textId="77777777" w:rsidR="00402044" w:rsidRPr="00402044" w:rsidRDefault="00402044" w:rsidP="00402044">
            <w:pPr>
              <w:jc w:val="right"/>
              <w:rPr>
                <w:b/>
                <w:bCs/>
                <w:sz w:val="24"/>
                <w:szCs w:val="24"/>
              </w:rPr>
            </w:pPr>
            <w:r w:rsidRPr="00402044">
              <w:rPr>
                <w:b/>
                <w:bCs/>
                <w:sz w:val="24"/>
                <w:szCs w:val="24"/>
              </w:rPr>
              <w:t>2023</w:t>
            </w:r>
          </w:p>
        </w:tc>
      </w:tr>
      <w:tr w:rsidR="00402044" w:rsidRPr="00402044" w14:paraId="013EBA78" w14:textId="77777777" w:rsidTr="00402044">
        <w:trPr>
          <w:trHeight w:val="288"/>
        </w:trPr>
        <w:tc>
          <w:tcPr>
            <w:tcW w:w="3081" w:type="dxa"/>
            <w:tcBorders>
              <w:top w:val="single" w:sz="4" w:space="0" w:color="auto"/>
              <w:left w:val="single" w:sz="4" w:space="0" w:color="auto"/>
              <w:bottom w:val="single" w:sz="4" w:space="0" w:color="auto"/>
              <w:right w:val="single" w:sz="4" w:space="0" w:color="auto"/>
            </w:tcBorders>
            <w:noWrap/>
            <w:hideMark/>
          </w:tcPr>
          <w:p w14:paraId="0D256EB9" w14:textId="77777777" w:rsidR="00402044" w:rsidRPr="00402044" w:rsidRDefault="00402044" w:rsidP="00402044">
            <w:pPr>
              <w:rPr>
                <w:sz w:val="24"/>
                <w:szCs w:val="24"/>
              </w:rPr>
            </w:pPr>
            <w:r w:rsidRPr="00402044">
              <w:rPr>
                <w:sz w:val="24"/>
                <w:szCs w:val="24"/>
              </w:rPr>
              <w:t>Restant OCO-gelden 2019</w:t>
            </w:r>
          </w:p>
        </w:tc>
        <w:tc>
          <w:tcPr>
            <w:tcW w:w="1495" w:type="dxa"/>
            <w:tcBorders>
              <w:top w:val="single" w:sz="4" w:space="0" w:color="auto"/>
              <w:left w:val="single" w:sz="4" w:space="0" w:color="auto"/>
              <w:bottom w:val="single" w:sz="4" w:space="0" w:color="auto"/>
              <w:right w:val="single" w:sz="4" w:space="0" w:color="auto"/>
            </w:tcBorders>
            <w:noWrap/>
            <w:hideMark/>
          </w:tcPr>
          <w:p w14:paraId="70156D8B" w14:textId="77777777" w:rsidR="00402044" w:rsidRPr="00402044" w:rsidRDefault="00402044" w:rsidP="00402044">
            <w:pPr>
              <w:jc w:val="right"/>
              <w:rPr>
                <w:sz w:val="24"/>
                <w:szCs w:val="24"/>
              </w:rPr>
            </w:pPr>
            <w:r w:rsidRPr="00402044">
              <w:rPr>
                <w:sz w:val="24"/>
                <w:szCs w:val="24"/>
              </w:rPr>
              <w:t xml:space="preserve">€     6.300,00 </w:t>
            </w:r>
          </w:p>
        </w:tc>
        <w:tc>
          <w:tcPr>
            <w:tcW w:w="1495" w:type="dxa"/>
            <w:tcBorders>
              <w:top w:val="single" w:sz="4" w:space="0" w:color="auto"/>
              <w:left w:val="single" w:sz="4" w:space="0" w:color="auto"/>
              <w:bottom w:val="single" w:sz="4" w:space="0" w:color="auto"/>
              <w:right w:val="single" w:sz="4" w:space="0" w:color="auto"/>
            </w:tcBorders>
            <w:noWrap/>
            <w:hideMark/>
          </w:tcPr>
          <w:p w14:paraId="0118727F" w14:textId="77777777" w:rsidR="00402044" w:rsidRPr="00402044" w:rsidRDefault="00402044" w:rsidP="00402044">
            <w:pPr>
              <w:jc w:val="right"/>
              <w:rPr>
                <w:sz w:val="24"/>
                <w:szCs w:val="24"/>
              </w:rPr>
            </w:pPr>
            <w:r w:rsidRPr="00402044">
              <w:rPr>
                <w:sz w:val="24"/>
                <w:szCs w:val="24"/>
              </w:rPr>
              <w:t> </w:t>
            </w:r>
          </w:p>
        </w:tc>
        <w:tc>
          <w:tcPr>
            <w:tcW w:w="1495" w:type="dxa"/>
            <w:tcBorders>
              <w:top w:val="single" w:sz="4" w:space="0" w:color="auto"/>
              <w:left w:val="single" w:sz="4" w:space="0" w:color="auto"/>
              <w:bottom w:val="single" w:sz="4" w:space="0" w:color="auto"/>
              <w:right w:val="single" w:sz="4" w:space="0" w:color="auto"/>
            </w:tcBorders>
            <w:hideMark/>
          </w:tcPr>
          <w:p w14:paraId="21ED3580" w14:textId="77777777" w:rsidR="00402044" w:rsidRPr="00402044" w:rsidRDefault="00402044" w:rsidP="00402044">
            <w:pPr>
              <w:jc w:val="right"/>
              <w:rPr>
                <w:sz w:val="24"/>
                <w:szCs w:val="24"/>
              </w:rPr>
            </w:pPr>
            <w:r w:rsidRPr="00402044">
              <w:rPr>
                <w:sz w:val="24"/>
                <w:szCs w:val="24"/>
              </w:rPr>
              <w:t> </w:t>
            </w:r>
          </w:p>
        </w:tc>
        <w:tc>
          <w:tcPr>
            <w:tcW w:w="1496" w:type="dxa"/>
            <w:tcBorders>
              <w:top w:val="single" w:sz="4" w:space="0" w:color="auto"/>
              <w:left w:val="single" w:sz="4" w:space="0" w:color="auto"/>
              <w:bottom w:val="single" w:sz="4" w:space="0" w:color="auto"/>
              <w:right w:val="single" w:sz="4" w:space="0" w:color="auto"/>
            </w:tcBorders>
            <w:noWrap/>
            <w:hideMark/>
          </w:tcPr>
          <w:p w14:paraId="242A2E4B" w14:textId="77777777" w:rsidR="00402044" w:rsidRPr="00402044" w:rsidRDefault="00402044" w:rsidP="00402044">
            <w:pPr>
              <w:jc w:val="right"/>
              <w:rPr>
                <w:sz w:val="24"/>
                <w:szCs w:val="24"/>
              </w:rPr>
            </w:pPr>
            <w:r w:rsidRPr="00402044">
              <w:rPr>
                <w:sz w:val="24"/>
                <w:szCs w:val="24"/>
              </w:rPr>
              <w:t> </w:t>
            </w:r>
          </w:p>
        </w:tc>
      </w:tr>
      <w:tr w:rsidR="00402044" w:rsidRPr="00402044" w14:paraId="26A28023" w14:textId="77777777" w:rsidTr="00402044">
        <w:trPr>
          <w:trHeight w:val="288"/>
        </w:trPr>
        <w:tc>
          <w:tcPr>
            <w:tcW w:w="3081" w:type="dxa"/>
            <w:tcBorders>
              <w:top w:val="single" w:sz="4" w:space="0" w:color="auto"/>
              <w:left w:val="single" w:sz="4" w:space="0" w:color="auto"/>
              <w:bottom w:val="single" w:sz="4" w:space="0" w:color="auto"/>
              <w:right w:val="single" w:sz="4" w:space="0" w:color="auto"/>
            </w:tcBorders>
            <w:noWrap/>
            <w:hideMark/>
          </w:tcPr>
          <w:p w14:paraId="5E8446CD" w14:textId="77777777" w:rsidR="00402044" w:rsidRPr="00402044" w:rsidRDefault="00402044" w:rsidP="00402044">
            <w:pPr>
              <w:rPr>
                <w:sz w:val="24"/>
                <w:szCs w:val="24"/>
              </w:rPr>
            </w:pPr>
            <w:r w:rsidRPr="00402044">
              <w:rPr>
                <w:sz w:val="24"/>
                <w:szCs w:val="24"/>
              </w:rPr>
              <w:t>Vacatiegelden OCO-project</w:t>
            </w:r>
          </w:p>
        </w:tc>
        <w:tc>
          <w:tcPr>
            <w:tcW w:w="1495" w:type="dxa"/>
            <w:tcBorders>
              <w:top w:val="single" w:sz="4" w:space="0" w:color="auto"/>
              <w:left w:val="single" w:sz="4" w:space="0" w:color="auto"/>
              <w:bottom w:val="single" w:sz="4" w:space="0" w:color="auto"/>
              <w:right w:val="single" w:sz="4" w:space="0" w:color="auto"/>
            </w:tcBorders>
            <w:noWrap/>
            <w:hideMark/>
          </w:tcPr>
          <w:p w14:paraId="139D0752" w14:textId="77777777" w:rsidR="00402044" w:rsidRPr="00402044" w:rsidRDefault="00402044" w:rsidP="00402044">
            <w:pPr>
              <w:jc w:val="right"/>
              <w:rPr>
                <w:sz w:val="24"/>
                <w:szCs w:val="24"/>
              </w:rPr>
            </w:pPr>
            <w:r w:rsidRPr="00402044">
              <w:rPr>
                <w:sz w:val="24"/>
                <w:szCs w:val="24"/>
              </w:rPr>
              <w:t> </w:t>
            </w:r>
          </w:p>
        </w:tc>
        <w:tc>
          <w:tcPr>
            <w:tcW w:w="1495" w:type="dxa"/>
            <w:tcBorders>
              <w:top w:val="single" w:sz="4" w:space="0" w:color="auto"/>
              <w:left w:val="single" w:sz="4" w:space="0" w:color="auto"/>
              <w:bottom w:val="single" w:sz="4" w:space="0" w:color="auto"/>
              <w:right w:val="single" w:sz="4" w:space="0" w:color="auto"/>
            </w:tcBorders>
            <w:noWrap/>
            <w:hideMark/>
          </w:tcPr>
          <w:p w14:paraId="0A2E9E26" w14:textId="77777777" w:rsidR="00402044" w:rsidRPr="00402044" w:rsidRDefault="00402044" w:rsidP="00402044">
            <w:pPr>
              <w:jc w:val="right"/>
              <w:rPr>
                <w:sz w:val="24"/>
                <w:szCs w:val="24"/>
              </w:rPr>
            </w:pPr>
            <w:r w:rsidRPr="00402044">
              <w:rPr>
                <w:sz w:val="24"/>
                <w:szCs w:val="24"/>
              </w:rPr>
              <w:t xml:space="preserve"> €  1.280,00 </w:t>
            </w:r>
          </w:p>
        </w:tc>
        <w:tc>
          <w:tcPr>
            <w:tcW w:w="1495" w:type="dxa"/>
            <w:tcBorders>
              <w:top w:val="single" w:sz="4" w:space="0" w:color="auto"/>
              <w:left w:val="single" w:sz="4" w:space="0" w:color="auto"/>
              <w:bottom w:val="single" w:sz="4" w:space="0" w:color="auto"/>
              <w:right w:val="single" w:sz="4" w:space="0" w:color="auto"/>
            </w:tcBorders>
            <w:hideMark/>
          </w:tcPr>
          <w:p w14:paraId="3975C49D" w14:textId="77777777" w:rsidR="00402044" w:rsidRPr="00402044" w:rsidRDefault="00402044" w:rsidP="00402044">
            <w:pPr>
              <w:jc w:val="right"/>
              <w:rPr>
                <w:sz w:val="24"/>
                <w:szCs w:val="24"/>
              </w:rPr>
            </w:pPr>
            <w:r w:rsidRPr="00402044">
              <w:rPr>
                <w:sz w:val="24"/>
                <w:szCs w:val="24"/>
              </w:rPr>
              <w:t> </w:t>
            </w:r>
          </w:p>
        </w:tc>
        <w:tc>
          <w:tcPr>
            <w:tcW w:w="1496" w:type="dxa"/>
            <w:tcBorders>
              <w:top w:val="single" w:sz="4" w:space="0" w:color="auto"/>
              <w:left w:val="single" w:sz="4" w:space="0" w:color="auto"/>
              <w:bottom w:val="single" w:sz="4" w:space="0" w:color="auto"/>
              <w:right w:val="single" w:sz="4" w:space="0" w:color="auto"/>
            </w:tcBorders>
            <w:noWrap/>
            <w:hideMark/>
          </w:tcPr>
          <w:p w14:paraId="76048656" w14:textId="77777777" w:rsidR="00402044" w:rsidRPr="00402044" w:rsidRDefault="00402044" w:rsidP="00402044">
            <w:pPr>
              <w:jc w:val="right"/>
              <w:rPr>
                <w:sz w:val="24"/>
                <w:szCs w:val="24"/>
              </w:rPr>
            </w:pPr>
            <w:r w:rsidRPr="00402044">
              <w:rPr>
                <w:sz w:val="24"/>
                <w:szCs w:val="24"/>
              </w:rPr>
              <w:t> </w:t>
            </w:r>
          </w:p>
        </w:tc>
      </w:tr>
      <w:tr w:rsidR="00402044" w:rsidRPr="00402044" w14:paraId="4EA6E297" w14:textId="77777777" w:rsidTr="00402044">
        <w:trPr>
          <w:trHeight w:val="288"/>
        </w:trPr>
        <w:tc>
          <w:tcPr>
            <w:tcW w:w="3081" w:type="dxa"/>
            <w:tcBorders>
              <w:top w:val="single" w:sz="4" w:space="0" w:color="auto"/>
              <w:left w:val="single" w:sz="4" w:space="0" w:color="auto"/>
              <w:bottom w:val="single" w:sz="4" w:space="0" w:color="auto"/>
              <w:right w:val="single" w:sz="4" w:space="0" w:color="auto"/>
            </w:tcBorders>
            <w:noWrap/>
            <w:hideMark/>
          </w:tcPr>
          <w:p w14:paraId="431A91F6" w14:textId="77777777" w:rsidR="00402044" w:rsidRPr="00402044" w:rsidRDefault="00402044" w:rsidP="00402044">
            <w:pPr>
              <w:rPr>
                <w:sz w:val="24"/>
                <w:szCs w:val="24"/>
              </w:rPr>
            </w:pPr>
            <w:r w:rsidRPr="00402044">
              <w:rPr>
                <w:sz w:val="24"/>
                <w:szCs w:val="24"/>
              </w:rPr>
              <w:t>Restant OCO-gelden 2022</w:t>
            </w:r>
          </w:p>
        </w:tc>
        <w:tc>
          <w:tcPr>
            <w:tcW w:w="1495" w:type="dxa"/>
            <w:tcBorders>
              <w:top w:val="single" w:sz="4" w:space="0" w:color="auto"/>
              <w:left w:val="single" w:sz="4" w:space="0" w:color="auto"/>
              <w:bottom w:val="single" w:sz="4" w:space="0" w:color="auto"/>
              <w:right w:val="single" w:sz="4" w:space="0" w:color="auto"/>
            </w:tcBorders>
            <w:noWrap/>
            <w:hideMark/>
          </w:tcPr>
          <w:p w14:paraId="6D5E5CA3" w14:textId="77777777" w:rsidR="00402044" w:rsidRPr="00402044" w:rsidRDefault="00402044" w:rsidP="00402044">
            <w:pPr>
              <w:jc w:val="right"/>
              <w:rPr>
                <w:sz w:val="24"/>
                <w:szCs w:val="24"/>
              </w:rPr>
            </w:pPr>
            <w:r w:rsidRPr="00402044">
              <w:rPr>
                <w:sz w:val="24"/>
                <w:szCs w:val="24"/>
              </w:rPr>
              <w:t> </w:t>
            </w:r>
          </w:p>
        </w:tc>
        <w:tc>
          <w:tcPr>
            <w:tcW w:w="1495" w:type="dxa"/>
            <w:tcBorders>
              <w:top w:val="single" w:sz="4" w:space="0" w:color="auto"/>
              <w:left w:val="single" w:sz="4" w:space="0" w:color="auto"/>
              <w:bottom w:val="single" w:sz="4" w:space="0" w:color="auto"/>
              <w:right w:val="single" w:sz="4" w:space="0" w:color="auto"/>
            </w:tcBorders>
            <w:noWrap/>
            <w:hideMark/>
          </w:tcPr>
          <w:p w14:paraId="5814C3FD" w14:textId="77777777" w:rsidR="00402044" w:rsidRPr="00402044" w:rsidRDefault="00402044" w:rsidP="00402044">
            <w:pPr>
              <w:jc w:val="right"/>
              <w:rPr>
                <w:sz w:val="24"/>
                <w:szCs w:val="24"/>
              </w:rPr>
            </w:pPr>
            <w:r w:rsidRPr="00402044">
              <w:rPr>
                <w:sz w:val="24"/>
                <w:szCs w:val="24"/>
              </w:rPr>
              <w:t> </w:t>
            </w:r>
          </w:p>
        </w:tc>
        <w:tc>
          <w:tcPr>
            <w:tcW w:w="1495" w:type="dxa"/>
            <w:tcBorders>
              <w:top w:val="single" w:sz="4" w:space="0" w:color="auto"/>
              <w:left w:val="single" w:sz="4" w:space="0" w:color="auto"/>
              <w:bottom w:val="single" w:sz="4" w:space="0" w:color="auto"/>
              <w:right w:val="single" w:sz="4" w:space="0" w:color="auto"/>
            </w:tcBorders>
            <w:hideMark/>
          </w:tcPr>
          <w:p w14:paraId="2FAF949B" w14:textId="77777777" w:rsidR="00402044" w:rsidRPr="00402044" w:rsidRDefault="00402044" w:rsidP="00402044">
            <w:pPr>
              <w:jc w:val="right"/>
              <w:rPr>
                <w:sz w:val="24"/>
                <w:szCs w:val="24"/>
              </w:rPr>
            </w:pPr>
            <w:r w:rsidRPr="00402044">
              <w:rPr>
                <w:sz w:val="24"/>
                <w:szCs w:val="24"/>
              </w:rPr>
              <w:t xml:space="preserve"> €  5.020,00 </w:t>
            </w:r>
          </w:p>
        </w:tc>
        <w:tc>
          <w:tcPr>
            <w:tcW w:w="1496" w:type="dxa"/>
            <w:tcBorders>
              <w:top w:val="single" w:sz="4" w:space="0" w:color="auto"/>
              <w:left w:val="single" w:sz="4" w:space="0" w:color="auto"/>
              <w:bottom w:val="single" w:sz="4" w:space="0" w:color="auto"/>
              <w:right w:val="single" w:sz="4" w:space="0" w:color="auto"/>
            </w:tcBorders>
            <w:noWrap/>
          </w:tcPr>
          <w:p w14:paraId="7DE4D406" w14:textId="77777777" w:rsidR="00402044" w:rsidRPr="00402044" w:rsidRDefault="00402044" w:rsidP="00402044">
            <w:pPr>
              <w:jc w:val="right"/>
              <w:rPr>
                <w:sz w:val="24"/>
                <w:szCs w:val="24"/>
              </w:rPr>
            </w:pPr>
          </w:p>
        </w:tc>
      </w:tr>
      <w:tr w:rsidR="00402044" w:rsidRPr="00402044" w14:paraId="240A5F24" w14:textId="77777777" w:rsidTr="00402044">
        <w:trPr>
          <w:trHeight w:val="288"/>
        </w:trPr>
        <w:tc>
          <w:tcPr>
            <w:tcW w:w="3081" w:type="dxa"/>
            <w:tcBorders>
              <w:top w:val="single" w:sz="4" w:space="0" w:color="auto"/>
              <w:left w:val="single" w:sz="4" w:space="0" w:color="auto"/>
              <w:bottom w:val="single" w:sz="4" w:space="0" w:color="auto"/>
              <w:right w:val="single" w:sz="4" w:space="0" w:color="auto"/>
            </w:tcBorders>
            <w:noWrap/>
            <w:hideMark/>
          </w:tcPr>
          <w:p w14:paraId="734F90CC" w14:textId="77777777" w:rsidR="00402044" w:rsidRPr="00402044" w:rsidRDefault="00402044" w:rsidP="00402044">
            <w:pPr>
              <w:rPr>
                <w:sz w:val="24"/>
                <w:szCs w:val="24"/>
              </w:rPr>
            </w:pPr>
            <w:r w:rsidRPr="00402044">
              <w:rPr>
                <w:sz w:val="24"/>
                <w:szCs w:val="24"/>
              </w:rPr>
              <w:t xml:space="preserve">Overschrijding begroting 2022 </w:t>
            </w:r>
          </w:p>
        </w:tc>
        <w:tc>
          <w:tcPr>
            <w:tcW w:w="1495" w:type="dxa"/>
            <w:tcBorders>
              <w:top w:val="single" w:sz="4" w:space="0" w:color="auto"/>
              <w:left w:val="single" w:sz="4" w:space="0" w:color="auto"/>
              <w:bottom w:val="single" w:sz="4" w:space="0" w:color="auto"/>
              <w:right w:val="single" w:sz="4" w:space="0" w:color="auto"/>
            </w:tcBorders>
            <w:noWrap/>
          </w:tcPr>
          <w:p w14:paraId="4E72C90F" w14:textId="77777777" w:rsidR="00402044" w:rsidRPr="00402044" w:rsidRDefault="00402044" w:rsidP="00402044">
            <w:pPr>
              <w:jc w:val="right"/>
              <w:rPr>
                <w:sz w:val="24"/>
                <w:szCs w:val="24"/>
              </w:rPr>
            </w:pPr>
          </w:p>
        </w:tc>
        <w:tc>
          <w:tcPr>
            <w:tcW w:w="1495" w:type="dxa"/>
            <w:tcBorders>
              <w:top w:val="single" w:sz="4" w:space="0" w:color="auto"/>
              <w:left w:val="single" w:sz="4" w:space="0" w:color="auto"/>
              <w:bottom w:val="single" w:sz="4" w:space="0" w:color="auto"/>
              <w:right w:val="single" w:sz="4" w:space="0" w:color="auto"/>
            </w:tcBorders>
            <w:noWrap/>
          </w:tcPr>
          <w:p w14:paraId="24983478" w14:textId="77777777" w:rsidR="00402044" w:rsidRPr="00402044" w:rsidRDefault="00402044" w:rsidP="00402044">
            <w:pPr>
              <w:jc w:val="right"/>
              <w:rPr>
                <w:sz w:val="24"/>
                <w:szCs w:val="24"/>
              </w:rPr>
            </w:pPr>
          </w:p>
        </w:tc>
        <w:tc>
          <w:tcPr>
            <w:tcW w:w="1495" w:type="dxa"/>
            <w:tcBorders>
              <w:top w:val="single" w:sz="4" w:space="0" w:color="auto"/>
              <w:left w:val="single" w:sz="4" w:space="0" w:color="auto"/>
              <w:bottom w:val="single" w:sz="4" w:space="0" w:color="auto"/>
              <w:right w:val="single" w:sz="4" w:space="0" w:color="auto"/>
            </w:tcBorders>
            <w:hideMark/>
          </w:tcPr>
          <w:p w14:paraId="7E21A845" w14:textId="77777777" w:rsidR="00402044" w:rsidRPr="00402044" w:rsidRDefault="00402044" w:rsidP="00402044">
            <w:pPr>
              <w:jc w:val="right"/>
              <w:rPr>
                <w:sz w:val="24"/>
                <w:szCs w:val="24"/>
              </w:rPr>
            </w:pPr>
            <w:r w:rsidRPr="00402044">
              <w:rPr>
                <w:sz w:val="24"/>
                <w:szCs w:val="24"/>
              </w:rPr>
              <w:t>€  1.193,35</w:t>
            </w:r>
          </w:p>
        </w:tc>
        <w:tc>
          <w:tcPr>
            <w:tcW w:w="1496" w:type="dxa"/>
            <w:tcBorders>
              <w:top w:val="single" w:sz="4" w:space="0" w:color="auto"/>
              <w:left w:val="single" w:sz="4" w:space="0" w:color="auto"/>
              <w:bottom w:val="single" w:sz="4" w:space="0" w:color="auto"/>
              <w:right w:val="single" w:sz="4" w:space="0" w:color="auto"/>
            </w:tcBorders>
            <w:noWrap/>
          </w:tcPr>
          <w:p w14:paraId="6C41669C" w14:textId="77777777" w:rsidR="00402044" w:rsidRPr="00402044" w:rsidRDefault="00402044" w:rsidP="00402044">
            <w:pPr>
              <w:ind w:firstLine="708"/>
              <w:jc w:val="right"/>
              <w:rPr>
                <w:sz w:val="24"/>
                <w:szCs w:val="24"/>
              </w:rPr>
            </w:pPr>
          </w:p>
        </w:tc>
      </w:tr>
      <w:tr w:rsidR="00402044" w:rsidRPr="00402044" w14:paraId="04F4E87C" w14:textId="77777777" w:rsidTr="00402044">
        <w:trPr>
          <w:trHeight w:val="288"/>
        </w:trPr>
        <w:tc>
          <w:tcPr>
            <w:tcW w:w="3081" w:type="dxa"/>
            <w:tcBorders>
              <w:top w:val="single" w:sz="4" w:space="0" w:color="auto"/>
              <w:left w:val="single" w:sz="4" w:space="0" w:color="auto"/>
              <w:bottom w:val="single" w:sz="4" w:space="0" w:color="auto"/>
              <w:right w:val="single" w:sz="4" w:space="0" w:color="auto"/>
            </w:tcBorders>
            <w:noWrap/>
            <w:hideMark/>
          </w:tcPr>
          <w:p w14:paraId="3CF0B448" w14:textId="77777777" w:rsidR="00402044" w:rsidRPr="00402044" w:rsidRDefault="00402044" w:rsidP="00402044">
            <w:pPr>
              <w:rPr>
                <w:sz w:val="24"/>
                <w:szCs w:val="24"/>
              </w:rPr>
            </w:pPr>
            <w:r w:rsidRPr="00402044">
              <w:rPr>
                <w:sz w:val="24"/>
                <w:szCs w:val="24"/>
              </w:rPr>
              <w:t>Restant OCO-gelden 2023</w:t>
            </w:r>
          </w:p>
        </w:tc>
        <w:tc>
          <w:tcPr>
            <w:tcW w:w="1495" w:type="dxa"/>
            <w:tcBorders>
              <w:top w:val="single" w:sz="4" w:space="0" w:color="auto"/>
              <w:left w:val="single" w:sz="4" w:space="0" w:color="auto"/>
              <w:bottom w:val="single" w:sz="4" w:space="0" w:color="auto"/>
              <w:right w:val="single" w:sz="4" w:space="0" w:color="auto"/>
            </w:tcBorders>
            <w:noWrap/>
          </w:tcPr>
          <w:p w14:paraId="7940FD94" w14:textId="77777777" w:rsidR="00402044" w:rsidRPr="00402044" w:rsidRDefault="00402044" w:rsidP="00402044">
            <w:pPr>
              <w:jc w:val="right"/>
              <w:rPr>
                <w:sz w:val="24"/>
                <w:szCs w:val="24"/>
              </w:rPr>
            </w:pPr>
          </w:p>
        </w:tc>
        <w:tc>
          <w:tcPr>
            <w:tcW w:w="1495" w:type="dxa"/>
            <w:tcBorders>
              <w:top w:val="single" w:sz="4" w:space="0" w:color="auto"/>
              <w:left w:val="single" w:sz="4" w:space="0" w:color="auto"/>
              <w:bottom w:val="single" w:sz="4" w:space="0" w:color="auto"/>
              <w:right w:val="single" w:sz="4" w:space="0" w:color="auto"/>
            </w:tcBorders>
            <w:noWrap/>
          </w:tcPr>
          <w:p w14:paraId="4D4D0549" w14:textId="77777777" w:rsidR="00402044" w:rsidRPr="00402044" w:rsidRDefault="00402044" w:rsidP="00402044">
            <w:pPr>
              <w:jc w:val="right"/>
              <w:rPr>
                <w:sz w:val="24"/>
                <w:szCs w:val="24"/>
              </w:rPr>
            </w:pPr>
          </w:p>
        </w:tc>
        <w:tc>
          <w:tcPr>
            <w:tcW w:w="1495" w:type="dxa"/>
            <w:tcBorders>
              <w:top w:val="single" w:sz="4" w:space="0" w:color="auto"/>
              <w:left w:val="single" w:sz="4" w:space="0" w:color="auto"/>
              <w:bottom w:val="single" w:sz="4" w:space="0" w:color="auto"/>
              <w:right w:val="single" w:sz="4" w:space="0" w:color="auto"/>
            </w:tcBorders>
          </w:tcPr>
          <w:p w14:paraId="1ED0985D" w14:textId="77777777" w:rsidR="00402044" w:rsidRPr="00402044" w:rsidRDefault="00402044" w:rsidP="00402044">
            <w:pPr>
              <w:ind w:firstLine="708"/>
              <w:jc w:val="right"/>
              <w:rPr>
                <w:sz w:val="24"/>
                <w:szCs w:val="24"/>
              </w:rPr>
            </w:pPr>
          </w:p>
        </w:tc>
        <w:tc>
          <w:tcPr>
            <w:tcW w:w="1496" w:type="dxa"/>
            <w:tcBorders>
              <w:top w:val="single" w:sz="4" w:space="0" w:color="auto"/>
              <w:left w:val="single" w:sz="4" w:space="0" w:color="auto"/>
              <w:bottom w:val="single" w:sz="4" w:space="0" w:color="auto"/>
              <w:right w:val="single" w:sz="4" w:space="0" w:color="auto"/>
            </w:tcBorders>
            <w:noWrap/>
            <w:hideMark/>
          </w:tcPr>
          <w:p w14:paraId="4371EF44" w14:textId="77777777" w:rsidR="00402044" w:rsidRPr="00402044" w:rsidRDefault="00402044" w:rsidP="00402044">
            <w:pPr>
              <w:jc w:val="right"/>
              <w:rPr>
                <w:sz w:val="24"/>
                <w:szCs w:val="24"/>
              </w:rPr>
            </w:pPr>
            <w:r w:rsidRPr="00402044">
              <w:rPr>
                <w:sz w:val="24"/>
                <w:szCs w:val="24"/>
              </w:rPr>
              <w:t>€  3.826,65</w:t>
            </w:r>
          </w:p>
        </w:tc>
      </w:tr>
    </w:tbl>
    <w:p w14:paraId="42879C49" w14:textId="77777777" w:rsidR="00402044" w:rsidRPr="00402044" w:rsidRDefault="00402044" w:rsidP="00402044">
      <w:pPr>
        <w:spacing w:after="0" w:line="240" w:lineRule="auto"/>
        <w:rPr>
          <w:rFonts w:ascii="Calibri" w:eastAsia="Calibri" w:hAnsi="Calibri" w:cs="Times New Roman"/>
          <w:sz w:val="24"/>
          <w:szCs w:val="24"/>
        </w:rPr>
      </w:pPr>
    </w:p>
    <w:p w14:paraId="6783820C" w14:textId="77777777" w:rsidR="00402044" w:rsidRPr="00402044" w:rsidRDefault="00402044" w:rsidP="00402044">
      <w:pPr>
        <w:spacing w:after="0" w:line="240" w:lineRule="auto"/>
        <w:rPr>
          <w:rFonts w:ascii="Calibri" w:eastAsia="Calibri" w:hAnsi="Calibri" w:cs="Times New Roman"/>
          <w:b/>
          <w:sz w:val="24"/>
          <w:szCs w:val="24"/>
        </w:rPr>
      </w:pPr>
      <w:r w:rsidRPr="00402044">
        <w:rPr>
          <w:rFonts w:ascii="Calibri" w:eastAsia="Calibri" w:hAnsi="Calibri" w:cs="Times New Roman"/>
          <w:b/>
          <w:sz w:val="24"/>
          <w:szCs w:val="24"/>
        </w:rPr>
        <w:t>Toelichting  OCO-begroting</w:t>
      </w:r>
    </w:p>
    <w:p w14:paraId="6850338D" w14:textId="2F5C5B32" w:rsidR="001E2E13" w:rsidRDefault="00402044" w:rsidP="00BA3244">
      <w:pPr>
        <w:spacing w:after="0" w:line="240" w:lineRule="auto"/>
        <w:rPr>
          <w:rFonts w:ascii="Calibri" w:eastAsia="Calibri" w:hAnsi="Calibri" w:cs="Times New Roman"/>
          <w:b/>
          <w:bCs/>
          <w:sz w:val="24"/>
          <w:szCs w:val="24"/>
          <w:highlight w:val="yellow"/>
        </w:rPr>
      </w:pPr>
      <w:r w:rsidRPr="00402044">
        <w:rPr>
          <w:rFonts w:ascii="Calibri" w:eastAsia="Calibri" w:hAnsi="Calibri" w:cs="Times New Roman"/>
          <w:sz w:val="24"/>
          <w:szCs w:val="24"/>
        </w:rPr>
        <w:t>In overleg met het College is besloten om – na aftrek van de vacatiegelden – het overschot op de begroting te besteden aan afgebakende projecten. Dit loopt door tot de uitputting van de begroting.</w:t>
      </w:r>
    </w:p>
    <w:p w14:paraId="093748DB" w14:textId="28F2AE63" w:rsidR="00F21531" w:rsidRDefault="00F21531" w:rsidP="00BA3244">
      <w:pPr>
        <w:spacing w:after="0" w:line="240" w:lineRule="auto"/>
        <w:rPr>
          <w:rFonts w:ascii="Calibri" w:eastAsia="Calibri" w:hAnsi="Calibri" w:cs="Times New Roman"/>
          <w:sz w:val="24"/>
          <w:szCs w:val="24"/>
        </w:rPr>
      </w:pPr>
    </w:p>
    <w:p w14:paraId="00FBE69A" w14:textId="77777777" w:rsidR="00186EFD" w:rsidRDefault="00186EFD" w:rsidP="00F21531">
      <w:pPr>
        <w:spacing w:after="0" w:line="240" w:lineRule="auto"/>
        <w:rPr>
          <w:rFonts w:ascii="Calibri" w:eastAsia="Calibri" w:hAnsi="Calibri" w:cs="Times New Roman"/>
          <w:b/>
          <w:sz w:val="24"/>
          <w:szCs w:val="24"/>
        </w:rPr>
      </w:pPr>
    </w:p>
    <w:p w14:paraId="6BF1273B" w14:textId="77777777" w:rsidR="006672C9" w:rsidRDefault="006672C9">
      <w:pPr>
        <w:rPr>
          <w:rFonts w:ascii="Calibri" w:eastAsia="Calibri" w:hAnsi="Calibri" w:cs="Times New Roman"/>
          <w:b/>
          <w:sz w:val="24"/>
          <w:szCs w:val="24"/>
        </w:rPr>
      </w:pPr>
      <w:r>
        <w:rPr>
          <w:rFonts w:ascii="Calibri" w:eastAsia="Calibri" w:hAnsi="Calibri" w:cs="Times New Roman"/>
          <w:b/>
          <w:sz w:val="24"/>
          <w:szCs w:val="24"/>
        </w:rPr>
        <w:br w:type="page"/>
      </w:r>
    </w:p>
    <w:p w14:paraId="1D66E058" w14:textId="36E435CF" w:rsidR="00F21531" w:rsidRPr="00F21531" w:rsidRDefault="00F21531" w:rsidP="00F21531">
      <w:pPr>
        <w:spacing w:after="0" w:line="240" w:lineRule="auto"/>
        <w:rPr>
          <w:rFonts w:ascii="Calibri" w:eastAsia="Calibri" w:hAnsi="Calibri" w:cs="Times New Roman"/>
          <w:b/>
          <w:sz w:val="24"/>
          <w:szCs w:val="24"/>
        </w:rPr>
      </w:pPr>
      <w:r w:rsidRPr="00F21531">
        <w:rPr>
          <w:rFonts w:ascii="Calibri" w:eastAsia="Calibri" w:hAnsi="Calibri" w:cs="Times New Roman"/>
          <w:b/>
          <w:sz w:val="24"/>
          <w:szCs w:val="24"/>
        </w:rPr>
        <w:lastRenderedPageBreak/>
        <w:t>Financiële administratie door de gemeente Gouda.</w:t>
      </w:r>
    </w:p>
    <w:p w14:paraId="0EB96491" w14:textId="6589A735" w:rsidR="00F21531" w:rsidRPr="00F21531" w:rsidRDefault="00F21531" w:rsidP="00F21531">
      <w:pPr>
        <w:spacing w:after="0" w:line="240" w:lineRule="auto"/>
        <w:rPr>
          <w:rFonts w:ascii="Calibri" w:eastAsia="Calibri" w:hAnsi="Calibri" w:cs="Times New Roman"/>
          <w:sz w:val="24"/>
          <w:szCs w:val="24"/>
        </w:rPr>
      </w:pPr>
      <w:r w:rsidRPr="00F21531">
        <w:rPr>
          <w:rFonts w:ascii="Calibri" w:eastAsia="Calibri" w:hAnsi="Calibri" w:cs="Times New Roman"/>
          <w:sz w:val="24"/>
          <w:szCs w:val="24"/>
        </w:rPr>
        <w:t xml:space="preserve">De financiële administratie van de GCR geschiedt door de gemeente Gouda. </w:t>
      </w:r>
      <w:r w:rsidR="00186EFD">
        <w:rPr>
          <w:rFonts w:ascii="Calibri" w:eastAsia="Calibri" w:hAnsi="Calibri" w:cs="Times New Roman"/>
          <w:sz w:val="24"/>
          <w:szCs w:val="24"/>
        </w:rPr>
        <w:t xml:space="preserve">In </w:t>
      </w:r>
      <w:r w:rsidR="0044687A">
        <w:rPr>
          <w:rFonts w:ascii="Calibri" w:eastAsia="Calibri" w:hAnsi="Calibri" w:cs="Times New Roman"/>
          <w:sz w:val="24"/>
          <w:szCs w:val="24"/>
        </w:rPr>
        <w:t xml:space="preserve">januari </w:t>
      </w:r>
      <w:r w:rsidR="00186EFD">
        <w:rPr>
          <w:rFonts w:ascii="Calibri" w:eastAsia="Calibri" w:hAnsi="Calibri" w:cs="Times New Roman"/>
          <w:sz w:val="24"/>
          <w:szCs w:val="24"/>
        </w:rPr>
        <w:t xml:space="preserve">2022 </w:t>
      </w:r>
      <w:r w:rsidR="0044687A">
        <w:rPr>
          <w:rFonts w:ascii="Calibri" w:eastAsia="Calibri" w:hAnsi="Calibri" w:cs="Times New Roman"/>
          <w:sz w:val="24"/>
          <w:szCs w:val="24"/>
        </w:rPr>
        <w:t xml:space="preserve">nam mevrouw Liefaart het penningmeesterschap over van de heer Van Langeveld. De </w:t>
      </w:r>
      <w:r w:rsidR="00186EFD">
        <w:rPr>
          <w:rFonts w:ascii="Calibri" w:eastAsia="Calibri" w:hAnsi="Calibri" w:cs="Times New Roman"/>
          <w:sz w:val="24"/>
          <w:szCs w:val="24"/>
        </w:rPr>
        <w:t xml:space="preserve">GCR </w:t>
      </w:r>
      <w:r w:rsidR="0044687A">
        <w:rPr>
          <w:rFonts w:ascii="Calibri" w:eastAsia="Calibri" w:hAnsi="Calibri" w:cs="Times New Roman"/>
          <w:sz w:val="24"/>
          <w:szCs w:val="24"/>
        </w:rPr>
        <w:t xml:space="preserve">heeft met de gemeente </w:t>
      </w:r>
      <w:r w:rsidR="00186EFD">
        <w:rPr>
          <w:rFonts w:ascii="Calibri" w:eastAsia="Calibri" w:hAnsi="Calibri" w:cs="Times New Roman"/>
          <w:sz w:val="24"/>
          <w:szCs w:val="24"/>
        </w:rPr>
        <w:t>nieuwe afspraken gemaakt over de financiële administratie</w:t>
      </w:r>
      <w:r w:rsidR="0044687A">
        <w:rPr>
          <w:rFonts w:ascii="Calibri" w:eastAsia="Calibri" w:hAnsi="Calibri" w:cs="Times New Roman"/>
          <w:sz w:val="24"/>
          <w:szCs w:val="24"/>
        </w:rPr>
        <w:t xml:space="preserve"> en de vacatiegelden van de leden van de raad</w:t>
      </w:r>
      <w:r w:rsidR="00186EFD">
        <w:rPr>
          <w:rFonts w:ascii="Calibri" w:eastAsia="Calibri" w:hAnsi="Calibri" w:cs="Times New Roman"/>
          <w:sz w:val="24"/>
          <w:szCs w:val="24"/>
        </w:rPr>
        <w:t>.</w:t>
      </w:r>
    </w:p>
    <w:bookmarkEnd w:id="3"/>
    <w:p w14:paraId="0118C19E" w14:textId="77777777" w:rsidR="00F21531" w:rsidRPr="00BA3244" w:rsidRDefault="00F21531" w:rsidP="00BA3244">
      <w:pPr>
        <w:spacing w:after="0" w:line="240" w:lineRule="auto"/>
        <w:rPr>
          <w:rFonts w:ascii="Calibri" w:eastAsia="Calibri" w:hAnsi="Calibri" w:cs="Times New Roman"/>
          <w:sz w:val="24"/>
          <w:szCs w:val="24"/>
        </w:rPr>
      </w:pPr>
    </w:p>
    <w:p w14:paraId="2200F8AD" w14:textId="5FC2CC2C" w:rsidR="00625A8E" w:rsidRPr="00402044" w:rsidRDefault="00E965B7" w:rsidP="00402044">
      <w:pPr>
        <w:pStyle w:val="Lijstalinea"/>
        <w:numPr>
          <w:ilvl w:val="0"/>
          <w:numId w:val="12"/>
        </w:numPr>
        <w:rPr>
          <w:b/>
          <w:bCs/>
          <w:sz w:val="24"/>
          <w:szCs w:val="24"/>
        </w:rPr>
      </w:pPr>
      <w:r w:rsidRPr="00402044">
        <w:rPr>
          <w:b/>
          <w:bCs/>
          <w:sz w:val="24"/>
          <w:szCs w:val="24"/>
        </w:rPr>
        <w:t>Functioneren</w:t>
      </w:r>
      <w:r w:rsidR="00EA3EEB" w:rsidRPr="00402044">
        <w:rPr>
          <w:b/>
          <w:bCs/>
          <w:sz w:val="24"/>
          <w:szCs w:val="24"/>
        </w:rPr>
        <w:t xml:space="preserve"> </w:t>
      </w:r>
      <w:r w:rsidRPr="00402044">
        <w:rPr>
          <w:b/>
          <w:bCs/>
          <w:sz w:val="24"/>
          <w:szCs w:val="24"/>
        </w:rPr>
        <w:t xml:space="preserve"> GCR </w:t>
      </w:r>
    </w:p>
    <w:p w14:paraId="11440326" w14:textId="0D741AD3" w:rsidR="00E965B7" w:rsidRPr="00BA3244" w:rsidRDefault="00E965B7" w:rsidP="00E965B7">
      <w:pPr>
        <w:rPr>
          <w:b/>
          <w:bCs/>
          <w:sz w:val="24"/>
          <w:szCs w:val="24"/>
        </w:rPr>
      </w:pPr>
      <w:r w:rsidRPr="00BA3244">
        <w:rPr>
          <w:b/>
          <w:bCs/>
          <w:sz w:val="24"/>
          <w:szCs w:val="24"/>
        </w:rPr>
        <w:t>Evaluatie</w:t>
      </w:r>
    </w:p>
    <w:p w14:paraId="6B7FA1CB" w14:textId="5B567059" w:rsidR="00E40ED2" w:rsidRDefault="00E965B7" w:rsidP="00C02E0C">
      <w:pPr>
        <w:rPr>
          <w:sz w:val="24"/>
          <w:szCs w:val="24"/>
        </w:rPr>
      </w:pPr>
      <w:r w:rsidRPr="00BA3244">
        <w:rPr>
          <w:sz w:val="24"/>
          <w:szCs w:val="24"/>
        </w:rPr>
        <w:t xml:space="preserve">Een keer per jaar vergaderen </w:t>
      </w:r>
      <w:r w:rsidR="00EF7062">
        <w:rPr>
          <w:sz w:val="24"/>
          <w:szCs w:val="24"/>
        </w:rPr>
        <w:t xml:space="preserve">de </w:t>
      </w:r>
      <w:r w:rsidRPr="00BA3244">
        <w:rPr>
          <w:sz w:val="24"/>
          <w:szCs w:val="24"/>
        </w:rPr>
        <w:t xml:space="preserve">GCR en </w:t>
      </w:r>
      <w:r w:rsidR="00EF7062">
        <w:rPr>
          <w:sz w:val="24"/>
          <w:szCs w:val="24"/>
        </w:rPr>
        <w:t xml:space="preserve">de </w:t>
      </w:r>
      <w:r w:rsidRPr="00BA3244">
        <w:rPr>
          <w:sz w:val="24"/>
          <w:szCs w:val="24"/>
        </w:rPr>
        <w:t>GASD samen. In deze bijeenkomst wordt de samenwerking tussen beide</w:t>
      </w:r>
      <w:r w:rsidR="00C02E0C">
        <w:rPr>
          <w:sz w:val="24"/>
          <w:szCs w:val="24"/>
        </w:rPr>
        <w:t xml:space="preserve"> raden geëvalueerd. </w:t>
      </w:r>
      <w:r w:rsidRPr="00BA3244">
        <w:rPr>
          <w:sz w:val="24"/>
          <w:szCs w:val="24"/>
        </w:rPr>
        <w:t>Er vindt maandelijks afstemming plaats in het agendaoverleg en via de verslagen van de vergaderingen. De voorzitter van de GCR is ook voorzitter van de GASD. Dit draagt bij aan de afstemming van het werk van beide raden. De GCR informeert de GASD over de adviezen die de GCR uitbrengt en betrekt in vrijwel alle gevallen ook leden van de GASD bij de voorbereiding ervan.</w:t>
      </w:r>
      <w:r w:rsidR="00A344B9">
        <w:rPr>
          <w:sz w:val="24"/>
          <w:szCs w:val="24"/>
        </w:rPr>
        <w:t xml:space="preserve"> </w:t>
      </w:r>
      <w:r w:rsidR="00E40ED2" w:rsidRPr="004A32CB">
        <w:rPr>
          <w:sz w:val="24"/>
          <w:szCs w:val="24"/>
        </w:rPr>
        <w:t xml:space="preserve">In 2022 </w:t>
      </w:r>
      <w:r w:rsidR="001049F5" w:rsidRPr="004A32CB">
        <w:rPr>
          <w:sz w:val="24"/>
          <w:szCs w:val="24"/>
        </w:rPr>
        <w:t xml:space="preserve">zijn </w:t>
      </w:r>
      <w:r w:rsidR="00E40ED2" w:rsidRPr="004A32CB">
        <w:rPr>
          <w:sz w:val="24"/>
          <w:szCs w:val="24"/>
        </w:rPr>
        <w:t>leden van de GCR</w:t>
      </w:r>
      <w:r w:rsidR="0026473B" w:rsidRPr="004A32CB">
        <w:rPr>
          <w:sz w:val="24"/>
          <w:szCs w:val="24"/>
        </w:rPr>
        <w:t xml:space="preserve"> </w:t>
      </w:r>
      <w:r w:rsidR="001049F5" w:rsidRPr="004A32CB">
        <w:rPr>
          <w:sz w:val="24"/>
          <w:szCs w:val="24"/>
        </w:rPr>
        <w:t xml:space="preserve">toegevoegd aan </w:t>
      </w:r>
      <w:r w:rsidR="00A344B9" w:rsidRPr="004A32CB">
        <w:rPr>
          <w:sz w:val="24"/>
          <w:szCs w:val="24"/>
        </w:rPr>
        <w:t xml:space="preserve">de </w:t>
      </w:r>
      <w:r w:rsidR="00E40ED2" w:rsidRPr="004A32CB">
        <w:rPr>
          <w:sz w:val="24"/>
          <w:szCs w:val="24"/>
        </w:rPr>
        <w:t>GASD-werkgroepen die beleidsadviezen voorbereid</w:t>
      </w:r>
      <w:r w:rsidR="00A344B9" w:rsidRPr="004A32CB">
        <w:rPr>
          <w:sz w:val="24"/>
          <w:szCs w:val="24"/>
        </w:rPr>
        <w:t>d</w:t>
      </w:r>
      <w:r w:rsidR="00E40ED2" w:rsidRPr="004A32CB">
        <w:rPr>
          <w:sz w:val="24"/>
          <w:szCs w:val="24"/>
        </w:rPr>
        <w:t>en.</w:t>
      </w:r>
      <w:r w:rsidR="00A344B9" w:rsidRPr="004A32CB">
        <w:rPr>
          <w:sz w:val="24"/>
          <w:szCs w:val="24"/>
        </w:rPr>
        <w:t xml:space="preserve"> In de jaren daarvoor reageerden GCR-leden op conceptadviezen van de GASD.</w:t>
      </w:r>
    </w:p>
    <w:p w14:paraId="36E5B199" w14:textId="33B2C015" w:rsidR="00C02E0C" w:rsidRDefault="00E965B7" w:rsidP="00C02E0C">
      <w:pPr>
        <w:rPr>
          <w:sz w:val="24"/>
          <w:szCs w:val="24"/>
        </w:rPr>
      </w:pPr>
      <w:r w:rsidRPr="00BA3244">
        <w:rPr>
          <w:sz w:val="24"/>
          <w:szCs w:val="24"/>
        </w:rPr>
        <w:t>Bij elke vergadering van de GASD is een lid van de GCR als gast aanwezig, andersom wonen leden van de GASD regelmatig een vergadering van de GCR bij.</w:t>
      </w:r>
      <w:r w:rsidR="00C02E0C" w:rsidRPr="00C02E0C">
        <w:rPr>
          <w:sz w:val="24"/>
          <w:szCs w:val="24"/>
        </w:rPr>
        <w:t xml:space="preserve"> </w:t>
      </w:r>
    </w:p>
    <w:p w14:paraId="1C889D4F" w14:textId="7DFC5DC3" w:rsidR="005A2E5A" w:rsidRPr="005A2E5A" w:rsidRDefault="005A2E5A" w:rsidP="005A2E5A">
      <w:pPr>
        <w:rPr>
          <w:sz w:val="24"/>
          <w:szCs w:val="24"/>
        </w:rPr>
      </w:pPr>
      <w:r w:rsidRPr="005A2E5A">
        <w:rPr>
          <w:sz w:val="24"/>
          <w:szCs w:val="24"/>
        </w:rPr>
        <w:t xml:space="preserve">Een deel van de adviesvragen van het College </w:t>
      </w:r>
      <w:r>
        <w:rPr>
          <w:sz w:val="24"/>
          <w:szCs w:val="24"/>
        </w:rPr>
        <w:t xml:space="preserve">van B&amp;W heeft </w:t>
      </w:r>
      <w:r w:rsidRPr="005A2E5A">
        <w:rPr>
          <w:sz w:val="24"/>
          <w:szCs w:val="24"/>
        </w:rPr>
        <w:t>zowel beleids- als uitvoeringsaspecten</w:t>
      </w:r>
      <w:r>
        <w:rPr>
          <w:sz w:val="24"/>
          <w:szCs w:val="24"/>
        </w:rPr>
        <w:t>.</w:t>
      </w:r>
      <w:r w:rsidRPr="005A2E5A">
        <w:rPr>
          <w:sz w:val="24"/>
          <w:szCs w:val="24"/>
        </w:rPr>
        <w:t xml:space="preserve"> Hetzelfde geldt voor terugkerende thema’s zoals het cliënttevredenheidsonderzoek</w:t>
      </w:r>
      <w:r>
        <w:rPr>
          <w:sz w:val="24"/>
          <w:szCs w:val="24"/>
        </w:rPr>
        <w:t xml:space="preserve">. </w:t>
      </w:r>
      <w:r w:rsidRPr="005A2E5A">
        <w:rPr>
          <w:sz w:val="24"/>
          <w:szCs w:val="24"/>
        </w:rPr>
        <w:t>Deze vragen lenen zich dan ook uitstekend voor een gezamenlijk optrekken van de GASD en GCR.</w:t>
      </w:r>
    </w:p>
    <w:p w14:paraId="4007B2A5" w14:textId="1A5D2C71" w:rsidR="005A2E5A" w:rsidRPr="005A2E5A" w:rsidRDefault="005A2E5A" w:rsidP="005A2E5A">
      <w:pPr>
        <w:rPr>
          <w:sz w:val="24"/>
          <w:szCs w:val="24"/>
        </w:rPr>
      </w:pPr>
      <w:r w:rsidRPr="005A2E5A">
        <w:rPr>
          <w:sz w:val="24"/>
          <w:szCs w:val="24"/>
        </w:rPr>
        <w:t xml:space="preserve">De samenwerking tussen beide raden is in het verslagjaar soepel verlopen en heeft mooie resultaten opgeleverd. </w:t>
      </w:r>
    </w:p>
    <w:p w14:paraId="316FC1F7" w14:textId="7B6515E8" w:rsidR="00762DED" w:rsidRDefault="00EF7062" w:rsidP="00762DED">
      <w:pPr>
        <w:rPr>
          <w:b/>
          <w:bCs/>
          <w:sz w:val="24"/>
          <w:szCs w:val="24"/>
        </w:rPr>
      </w:pPr>
      <w:r>
        <w:rPr>
          <w:b/>
          <w:bCs/>
          <w:sz w:val="24"/>
          <w:szCs w:val="24"/>
        </w:rPr>
        <w:t>Algemene opmerking</w:t>
      </w:r>
      <w:r w:rsidR="00753EFC">
        <w:rPr>
          <w:b/>
          <w:bCs/>
          <w:sz w:val="24"/>
          <w:szCs w:val="24"/>
        </w:rPr>
        <w:t>en</w:t>
      </w:r>
    </w:p>
    <w:p w14:paraId="0D54704E" w14:textId="750EC494" w:rsidR="00753EFC" w:rsidRDefault="00F91321" w:rsidP="00762DED">
      <w:pPr>
        <w:rPr>
          <w:b/>
          <w:bCs/>
          <w:sz w:val="24"/>
          <w:szCs w:val="24"/>
        </w:rPr>
      </w:pPr>
      <w:r>
        <w:rPr>
          <w:sz w:val="24"/>
          <w:szCs w:val="24"/>
        </w:rPr>
        <w:t>Sinds het jaarverslag 2020 sluit de GCR (vaak in nauwe samenwerking met de GASD) zijn  jaarverslag af met enkele algemene opmerkingen. Waarvan de GCR hoopt dat de gemeente deze opmerkingen ter harte neemt. Verleden jaar maakten GASD en GCR een opmerking over het bevorderen van sociale cohesie in de wijk. Nu vragen we aandacht voor de volgende zaken.</w:t>
      </w:r>
    </w:p>
    <w:p w14:paraId="7006609C" w14:textId="5F7A3010" w:rsidR="00753EFC" w:rsidRPr="00D03C64" w:rsidRDefault="00753EFC" w:rsidP="00762DED">
      <w:pPr>
        <w:rPr>
          <w:sz w:val="24"/>
          <w:szCs w:val="24"/>
        </w:rPr>
      </w:pPr>
      <w:r w:rsidRPr="00D03C64">
        <w:rPr>
          <w:sz w:val="24"/>
          <w:szCs w:val="24"/>
        </w:rPr>
        <w:t xml:space="preserve">De GCR signaleert een groot verloop bij de ambtenaren van de gemeente Gouda. Hoewel dit geen typisch Gouda fenomeen is, maakt de GCR zich wel zorgen over de kwaliteit en continuïteit van de uitvoering van het beleid in het sociaal domein. </w:t>
      </w:r>
    </w:p>
    <w:p w14:paraId="5EDBDE6A" w14:textId="65C5B3C1" w:rsidR="00753EFC" w:rsidRPr="00D03C64" w:rsidRDefault="00753EFC" w:rsidP="00762DED">
      <w:pPr>
        <w:rPr>
          <w:sz w:val="24"/>
          <w:szCs w:val="24"/>
        </w:rPr>
      </w:pPr>
      <w:r w:rsidRPr="00D03C64">
        <w:rPr>
          <w:sz w:val="24"/>
          <w:szCs w:val="24"/>
        </w:rPr>
        <w:t>De GCR verbaast zich over de traagheid waarmee sommige vraagstukken door de gemeente worden aangepakt. Voorbeelden zijn de beschikbaarheid van rolstoeltoegankelijke openbare toiletten in de binnenstad en de parkeerplaatsen voor mensen met een handicap bij het Huis van de Stad. De GCR en de gemeente zijn hierover al vele jaren in gesprek.</w:t>
      </w:r>
    </w:p>
    <w:p w14:paraId="3858D0B9" w14:textId="438BD40F" w:rsidR="00F91321" w:rsidRDefault="00F91321" w:rsidP="00762DED">
      <w:pPr>
        <w:rPr>
          <w:b/>
          <w:bCs/>
          <w:sz w:val="24"/>
          <w:szCs w:val="24"/>
        </w:rPr>
      </w:pPr>
      <w:r w:rsidRPr="00D03C64">
        <w:rPr>
          <w:sz w:val="24"/>
          <w:szCs w:val="24"/>
        </w:rPr>
        <w:t>Ook</w:t>
      </w:r>
      <w:r w:rsidR="00753EFC" w:rsidRPr="00D03C64">
        <w:rPr>
          <w:sz w:val="24"/>
          <w:szCs w:val="24"/>
        </w:rPr>
        <w:t xml:space="preserve"> constateert de GCR dat als gevolg van inflatie en gestegen energiekosten er nieuwe groepen burgers voor ondersteuning door de gemeente in aanmerking komen. </w:t>
      </w:r>
      <w:r w:rsidRPr="00D03C64">
        <w:rPr>
          <w:sz w:val="24"/>
          <w:szCs w:val="24"/>
        </w:rPr>
        <w:t xml:space="preserve">De GCR prijst </w:t>
      </w:r>
      <w:r w:rsidRPr="00D03C64">
        <w:rPr>
          <w:sz w:val="24"/>
          <w:szCs w:val="24"/>
        </w:rPr>
        <w:lastRenderedPageBreak/>
        <w:t>de inspanningen van de gemeente voor deze nieuwe doelgroepen, maar hoopt dat de gemeente voldoende ‘outreachend’ werkt om deze doelgroepen te bereiken. De GCR vreest dat deze burgers onvoldoende bekend zijn bij de gemeente.</w:t>
      </w:r>
    </w:p>
    <w:p w14:paraId="4DF9E93F" w14:textId="77777777" w:rsidR="00F91321" w:rsidRPr="00402044" w:rsidRDefault="00F91321" w:rsidP="00F91321">
      <w:pPr>
        <w:rPr>
          <w:sz w:val="24"/>
          <w:szCs w:val="24"/>
        </w:rPr>
      </w:pPr>
      <w:r w:rsidRPr="00402044">
        <w:rPr>
          <w:sz w:val="24"/>
          <w:szCs w:val="24"/>
        </w:rPr>
        <w:t>De GCR ziet dat de gemeente veel tijd en aandacht besteedt aan beleidsontwikkeling, verordeningen en regelingen. De GCR zou graag zien dat er meer aandacht komt voor de uitvoeringskant van beleid. Juist in de uitvoering merken de burgers van Gouda iets van goed beleid.  Daar valt nog een wereld te winnen.</w:t>
      </w:r>
    </w:p>
    <w:p w14:paraId="1B612AF7" w14:textId="0DF008B6" w:rsidR="00E965B7" w:rsidRPr="00BA3244" w:rsidRDefault="00E965B7" w:rsidP="00E965B7">
      <w:pPr>
        <w:rPr>
          <w:sz w:val="24"/>
          <w:szCs w:val="24"/>
        </w:rPr>
      </w:pPr>
      <w:r w:rsidRPr="00BA3244">
        <w:rPr>
          <w:sz w:val="24"/>
          <w:szCs w:val="24"/>
        </w:rPr>
        <w:t xml:space="preserve">Dit verslag is vastgesteld in de GCR-vergadering </w:t>
      </w:r>
      <w:r w:rsidRPr="006672C9">
        <w:rPr>
          <w:sz w:val="24"/>
          <w:szCs w:val="24"/>
        </w:rPr>
        <w:t xml:space="preserve">van </w:t>
      </w:r>
      <w:r w:rsidR="00762DED" w:rsidRPr="006672C9">
        <w:rPr>
          <w:sz w:val="24"/>
          <w:szCs w:val="24"/>
        </w:rPr>
        <w:t xml:space="preserve"> </w:t>
      </w:r>
      <w:r w:rsidR="00402044" w:rsidRPr="006672C9">
        <w:rPr>
          <w:sz w:val="24"/>
          <w:szCs w:val="24"/>
        </w:rPr>
        <w:t xml:space="preserve">23 </w:t>
      </w:r>
      <w:r w:rsidR="00762DED" w:rsidRPr="006672C9">
        <w:rPr>
          <w:sz w:val="24"/>
          <w:szCs w:val="24"/>
        </w:rPr>
        <w:t>maart</w:t>
      </w:r>
      <w:r w:rsidR="00762DED">
        <w:rPr>
          <w:sz w:val="24"/>
          <w:szCs w:val="24"/>
        </w:rPr>
        <w:t xml:space="preserve"> </w:t>
      </w:r>
      <w:r w:rsidR="00625A8E" w:rsidRPr="00BA3244">
        <w:rPr>
          <w:sz w:val="24"/>
          <w:szCs w:val="24"/>
        </w:rPr>
        <w:t>202</w:t>
      </w:r>
      <w:r w:rsidR="00186EFD">
        <w:rPr>
          <w:sz w:val="24"/>
          <w:szCs w:val="24"/>
        </w:rPr>
        <w:t>3</w:t>
      </w:r>
      <w:r w:rsidRPr="00BA3244">
        <w:rPr>
          <w:sz w:val="24"/>
          <w:szCs w:val="24"/>
        </w:rPr>
        <w:t>.</w:t>
      </w:r>
    </w:p>
    <w:p w14:paraId="6F2E95A4" w14:textId="37A3612A" w:rsidR="00FE15C2" w:rsidRPr="001E2E13" w:rsidRDefault="00E965B7" w:rsidP="000F46F4">
      <w:pPr>
        <w:rPr>
          <w:sz w:val="24"/>
          <w:szCs w:val="24"/>
          <w:highlight w:val="yellow"/>
        </w:rPr>
      </w:pPr>
      <w:r w:rsidRPr="00BA3244">
        <w:rPr>
          <w:sz w:val="24"/>
          <w:szCs w:val="24"/>
        </w:rPr>
        <w:t>Ton de Korte, voorzitter</w:t>
      </w:r>
      <w:r w:rsidR="00AE5A64">
        <w:rPr>
          <w:sz w:val="24"/>
          <w:szCs w:val="24"/>
        </w:rPr>
        <w:t xml:space="preserve"> GCR</w:t>
      </w:r>
      <w:r w:rsidR="003648A8">
        <w:rPr>
          <w:sz w:val="24"/>
          <w:szCs w:val="24"/>
        </w:rPr>
        <w:br/>
      </w:r>
      <w:r w:rsidR="00AE5A64">
        <w:rPr>
          <w:sz w:val="24"/>
          <w:szCs w:val="24"/>
        </w:rPr>
        <w:t>Adriaan Horrevorts, secretaris GCR</w:t>
      </w:r>
      <w:r w:rsidR="00FC5046">
        <w:rPr>
          <w:sz w:val="24"/>
          <w:szCs w:val="24"/>
        </w:rPr>
        <w:t xml:space="preserve"> </w:t>
      </w:r>
    </w:p>
    <w:sectPr w:rsidR="00FE15C2" w:rsidRPr="001E2E13" w:rsidSect="00857247">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ED08" w14:textId="77777777" w:rsidR="00A12508" w:rsidRDefault="00A12508" w:rsidP="00E965B7">
      <w:pPr>
        <w:spacing w:after="0" w:line="240" w:lineRule="auto"/>
      </w:pPr>
      <w:r>
        <w:separator/>
      </w:r>
    </w:p>
  </w:endnote>
  <w:endnote w:type="continuationSeparator" w:id="0">
    <w:p w14:paraId="38B14790" w14:textId="77777777" w:rsidR="00A12508" w:rsidRDefault="00A12508" w:rsidP="00E9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494" w14:textId="228069F0" w:rsidR="00E965B7" w:rsidRDefault="00E965B7">
    <w:pPr>
      <w:pStyle w:val="Voettekst"/>
    </w:pPr>
    <w:r>
      <w:t>Jaarverslag Goudse Cliëntenraad 202</w:t>
    </w:r>
    <w:r w:rsidR="004D2AA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051E" w14:textId="77777777" w:rsidR="00A12508" w:rsidRDefault="00A12508" w:rsidP="00E965B7">
      <w:pPr>
        <w:spacing w:after="0" w:line="240" w:lineRule="auto"/>
      </w:pPr>
      <w:r>
        <w:separator/>
      </w:r>
    </w:p>
  </w:footnote>
  <w:footnote w:type="continuationSeparator" w:id="0">
    <w:p w14:paraId="4922B98E" w14:textId="77777777" w:rsidR="00A12508" w:rsidRDefault="00A12508" w:rsidP="00E9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255393"/>
      <w:docPartObj>
        <w:docPartGallery w:val="Page Numbers (Top of Page)"/>
        <w:docPartUnique/>
      </w:docPartObj>
    </w:sdtPr>
    <w:sdtContent>
      <w:p w14:paraId="6BB1EF17" w14:textId="1A7ABB60" w:rsidR="00D01742" w:rsidRDefault="00D01742">
        <w:pPr>
          <w:pStyle w:val="Koptekst"/>
          <w:jc w:val="center"/>
        </w:pPr>
        <w:r>
          <w:fldChar w:fldCharType="begin"/>
        </w:r>
        <w:r>
          <w:instrText>PAGE   \* MERGEFORMAT</w:instrText>
        </w:r>
        <w:r>
          <w:fldChar w:fldCharType="separate"/>
        </w:r>
        <w:r w:rsidR="000158F9">
          <w:rPr>
            <w:noProof/>
          </w:rPr>
          <w:t>8</w:t>
        </w:r>
        <w:r>
          <w:fldChar w:fldCharType="end"/>
        </w:r>
      </w:p>
    </w:sdtContent>
  </w:sdt>
  <w:p w14:paraId="13F71C4F" w14:textId="77777777" w:rsidR="00E965B7" w:rsidRDefault="00E965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52E"/>
    <w:multiLevelType w:val="hybridMultilevel"/>
    <w:tmpl w:val="E74CD5A0"/>
    <w:lvl w:ilvl="0" w:tplc="90F80A70">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02428D"/>
    <w:multiLevelType w:val="hybridMultilevel"/>
    <w:tmpl w:val="D8164F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ED31BF"/>
    <w:multiLevelType w:val="hybridMultilevel"/>
    <w:tmpl w:val="CCF458F8"/>
    <w:lvl w:ilvl="0" w:tplc="197875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1D274D"/>
    <w:multiLevelType w:val="hybridMultilevel"/>
    <w:tmpl w:val="FD207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AC2781"/>
    <w:multiLevelType w:val="hybridMultilevel"/>
    <w:tmpl w:val="8E1A0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08231B"/>
    <w:multiLevelType w:val="hybridMultilevel"/>
    <w:tmpl w:val="1E2AB4C4"/>
    <w:lvl w:ilvl="0" w:tplc="772AF8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3717BE"/>
    <w:multiLevelType w:val="hybridMultilevel"/>
    <w:tmpl w:val="B8785FE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58113F"/>
    <w:multiLevelType w:val="hybridMultilevel"/>
    <w:tmpl w:val="56485B2E"/>
    <w:lvl w:ilvl="0" w:tplc="F564A1CC">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0D5C37"/>
    <w:multiLevelType w:val="hybridMultilevel"/>
    <w:tmpl w:val="F4CE1EE4"/>
    <w:lvl w:ilvl="0" w:tplc="7082C79A">
      <w:start w:val="5"/>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5373314C"/>
    <w:multiLevelType w:val="hybridMultilevel"/>
    <w:tmpl w:val="CAB4F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7A2224"/>
    <w:multiLevelType w:val="hybridMultilevel"/>
    <w:tmpl w:val="095A0B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9114825"/>
    <w:multiLevelType w:val="hybridMultilevel"/>
    <w:tmpl w:val="2B3E4318"/>
    <w:lvl w:ilvl="0" w:tplc="270A2470">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79979540">
    <w:abstractNumId w:val="1"/>
  </w:num>
  <w:num w:numId="2" w16cid:durableId="986323295">
    <w:abstractNumId w:val="2"/>
  </w:num>
  <w:num w:numId="3" w16cid:durableId="908928169">
    <w:abstractNumId w:val="10"/>
  </w:num>
  <w:num w:numId="4" w16cid:durableId="339164161">
    <w:abstractNumId w:val="5"/>
  </w:num>
  <w:num w:numId="5" w16cid:durableId="1229996304">
    <w:abstractNumId w:val="3"/>
  </w:num>
  <w:num w:numId="6" w16cid:durableId="246768233">
    <w:abstractNumId w:val="4"/>
  </w:num>
  <w:num w:numId="7" w16cid:durableId="806430903">
    <w:abstractNumId w:val="7"/>
  </w:num>
  <w:num w:numId="8" w16cid:durableId="547953622">
    <w:abstractNumId w:val="9"/>
  </w:num>
  <w:num w:numId="9" w16cid:durableId="368724999">
    <w:abstractNumId w:val="6"/>
  </w:num>
  <w:num w:numId="10" w16cid:durableId="856122174">
    <w:abstractNumId w:val="0"/>
  </w:num>
  <w:num w:numId="11" w16cid:durableId="34914101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62542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61CA187-F992-42E3-A4BE-A9A34713583C}"/>
    <w:docVar w:name="dgnword-eventsink" w:val="442787144"/>
  </w:docVars>
  <w:rsids>
    <w:rsidRoot w:val="00264B7D"/>
    <w:rsid w:val="000158F9"/>
    <w:rsid w:val="000164E2"/>
    <w:rsid w:val="000319D5"/>
    <w:rsid w:val="000365C5"/>
    <w:rsid w:val="00085C6C"/>
    <w:rsid w:val="000958BB"/>
    <w:rsid w:val="000C4E62"/>
    <w:rsid w:val="000C74EF"/>
    <w:rsid w:val="000E0A0E"/>
    <w:rsid w:val="000E43F0"/>
    <w:rsid w:val="000F46F4"/>
    <w:rsid w:val="001049F5"/>
    <w:rsid w:val="00121C37"/>
    <w:rsid w:val="00180842"/>
    <w:rsid w:val="001813D3"/>
    <w:rsid w:val="00186EFD"/>
    <w:rsid w:val="001A6C48"/>
    <w:rsid w:val="001A6DE5"/>
    <w:rsid w:val="001A7294"/>
    <w:rsid w:val="001D4CF9"/>
    <w:rsid w:val="001D75ED"/>
    <w:rsid w:val="001E0AD0"/>
    <w:rsid w:val="001E2E13"/>
    <w:rsid w:val="001F1959"/>
    <w:rsid w:val="00213415"/>
    <w:rsid w:val="00224BE3"/>
    <w:rsid w:val="002619D2"/>
    <w:rsid w:val="0026473B"/>
    <w:rsid w:val="00264B7D"/>
    <w:rsid w:val="002810A6"/>
    <w:rsid w:val="002909AB"/>
    <w:rsid w:val="0029138F"/>
    <w:rsid w:val="00292022"/>
    <w:rsid w:val="00296774"/>
    <w:rsid w:val="002C7817"/>
    <w:rsid w:val="002D1E18"/>
    <w:rsid w:val="0030697D"/>
    <w:rsid w:val="00306A04"/>
    <w:rsid w:val="003116D6"/>
    <w:rsid w:val="00316A6C"/>
    <w:rsid w:val="003204F9"/>
    <w:rsid w:val="00331637"/>
    <w:rsid w:val="003320C0"/>
    <w:rsid w:val="00354027"/>
    <w:rsid w:val="003648A8"/>
    <w:rsid w:val="00377352"/>
    <w:rsid w:val="00387197"/>
    <w:rsid w:val="00392542"/>
    <w:rsid w:val="003A59A7"/>
    <w:rsid w:val="003A6F37"/>
    <w:rsid w:val="003B2CF2"/>
    <w:rsid w:val="003C524E"/>
    <w:rsid w:val="003F1BC4"/>
    <w:rsid w:val="003F3EEA"/>
    <w:rsid w:val="00402044"/>
    <w:rsid w:val="0044687A"/>
    <w:rsid w:val="00454639"/>
    <w:rsid w:val="00476602"/>
    <w:rsid w:val="004854ED"/>
    <w:rsid w:val="004A32CB"/>
    <w:rsid w:val="004B17F6"/>
    <w:rsid w:val="004D2AA3"/>
    <w:rsid w:val="004F6C19"/>
    <w:rsid w:val="005008FD"/>
    <w:rsid w:val="0050369F"/>
    <w:rsid w:val="00534147"/>
    <w:rsid w:val="00541243"/>
    <w:rsid w:val="005502ED"/>
    <w:rsid w:val="005739E9"/>
    <w:rsid w:val="00585E88"/>
    <w:rsid w:val="00594886"/>
    <w:rsid w:val="005A10DB"/>
    <w:rsid w:val="005A2E5A"/>
    <w:rsid w:val="005F3E70"/>
    <w:rsid w:val="00625A8E"/>
    <w:rsid w:val="00641D58"/>
    <w:rsid w:val="006672C9"/>
    <w:rsid w:val="00671B64"/>
    <w:rsid w:val="00681F4B"/>
    <w:rsid w:val="006957F4"/>
    <w:rsid w:val="006A6D82"/>
    <w:rsid w:val="006B74FC"/>
    <w:rsid w:val="006D55DD"/>
    <w:rsid w:val="006D5AD5"/>
    <w:rsid w:val="006F2741"/>
    <w:rsid w:val="006F3212"/>
    <w:rsid w:val="00723D27"/>
    <w:rsid w:val="007458E3"/>
    <w:rsid w:val="00753EFC"/>
    <w:rsid w:val="00762DED"/>
    <w:rsid w:val="007B65A0"/>
    <w:rsid w:val="007B71F2"/>
    <w:rsid w:val="007E022B"/>
    <w:rsid w:val="007E4C07"/>
    <w:rsid w:val="0080287B"/>
    <w:rsid w:val="00820966"/>
    <w:rsid w:val="00830936"/>
    <w:rsid w:val="0083342E"/>
    <w:rsid w:val="008401FA"/>
    <w:rsid w:val="008416CB"/>
    <w:rsid w:val="00841B4D"/>
    <w:rsid w:val="00857247"/>
    <w:rsid w:val="00865238"/>
    <w:rsid w:val="00872855"/>
    <w:rsid w:val="00884A4A"/>
    <w:rsid w:val="00893B04"/>
    <w:rsid w:val="008C3741"/>
    <w:rsid w:val="008D3D32"/>
    <w:rsid w:val="008D7194"/>
    <w:rsid w:val="008E55C3"/>
    <w:rsid w:val="008F2CFA"/>
    <w:rsid w:val="008F331B"/>
    <w:rsid w:val="009026B1"/>
    <w:rsid w:val="00941695"/>
    <w:rsid w:val="0097032E"/>
    <w:rsid w:val="00983B7B"/>
    <w:rsid w:val="009926BC"/>
    <w:rsid w:val="009C6081"/>
    <w:rsid w:val="009D4D05"/>
    <w:rsid w:val="009D5A2D"/>
    <w:rsid w:val="009E4E69"/>
    <w:rsid w:val="009F4E8D"/>
    <w:rsid w:val="009F7190"/>
    <w:rsid w:val="00A02899"/>
    <w:rsid w:val="00A05E3D"/>
    <w:rsid w:val="00A12508"/>
    <w:rsid w:val="00A344B9"/>
    <w:rsid w:val="00A52AA3"/>
    <w:rsid w:val="00A65F5D"/>
    <w:rsid w:val="00A7628E"/>
    <w:rsid w:val="00A840BB"/>
    <w:rsid w:val="00A90F11"/>
    <w:rsid w:val="00AE5A64"/>
    <w:rsid w:val="00AF155E"/>
    <w:rsid w:val="00B00393"/>
    <w:rsid w:val="00B20E86"/>
    <w:rsid w:val="00B2617D"/>
    <w:rsid w:val="00B33856"/>
    <w:rsid w:val="00B430CE"/>
    <w:rsid w:val="00B457E8"/>
    <w:rsid w:val="00B55F15"/>
    <w:rsid w:val="00B64250"/>
    <w:rsid w:val="00B71E54"/>
    <w:rsid w:val="00B81F52"/>
    <w:rsid w:val="00B8258B"/>
    <w:rsid w:val="00B9066C"/>
    <w:rsid w:val="00BA3244"/>
    <w:rsid w:val="00BB354D"/>
    <w:rsid w:val="00BB3A3E"/>
    <w:rsid w:val="00BC392E"/>
    <w:rsid w:val="00BE668F"/>
    <w:rsid w:val="00BE7002"/>
    <w:rsid w:val="00C02E0C"/>
    <w:rsid w:val="00C05662"/>
    <w:rsid w:val="00C249E0"/>
    <w:rsid w:val="00C40E8E"/>
    <w:rsid w:val="00C55331"/>
    <w:rsid w:val="00C62708"/>
    <w:rsid w:val="00C62ABE"/>
    <w:rsid w:val="00C67A85"/>
    <w:rsid w:val="00C86BC4"/>
    <w:rsid w:val="00CA03C2"/>
    <w:rsid w:val="00CD7BA8"/>
    <w:rsid w:val="00CF252E"/>
    <w:rsid w:val="00CF562B"/>
    <w:rsid w:val="00D01742"/>
    <w:rsid w:val="00D03C64"/>
    <w:rsid w:val="00D05E43"/>
    <w:rsid w:val="00D31DFA"/>
    <w:rsid w:val="00D3266A"/>
    <w:rsid w:val="00D32FBE"/>
    <w:rsid w:val="00D67489"/>
    <w:rsid w:val="00D82CC6"/>
    <w:rsid w:val="00D93748"/>
    <w:rsid w:val="00DA056F"/>
    <w:rsid w:val="00DA4024"/>
    <w:rsid w:val="00DC52FD"/>
    <w:rsid w:val="00DD070D"/>
    <w:rsid w:val="00E40ED2"/>
    <w:rsid w:val="00E516D7"/>
    <w:rsid w:val="00E81771"/>
    <w:rsid w:val="00E8310A"/>
    <w:rsid w:val="00E83EFF"/>
    <w:rsid w:val="00E965B7"/>
    <w:rsid w:val="00EA3EEB"/>
    <w:rsid w:val="00EF7062"/>
    <w:rsid w:val="00F156F4"/>
    <w:rsid w:val="00F21531"/>
    <w:rsid w:val="00F315D9"/>
    <w:rsid w:val="00F80A3B"/>
    <w:rsid w:val="00F83FFB"/>
    <w:rsid w:val="00F85785"/>
    <w:rsid w:val="00F91321"/>
    <w:rsid w:val="00FC5046"/>
    <w:rsid w:val="00FD59D9"/>
    <w:rsid w:val="00FE12EB"/>
    <w:rsid w:val="00FE1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C283F"/>
  <w15:chartTrackingRefBased/>
  <w15:docId w15:val="{CEA60F8D-6AED-4275-8289-E5F488B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066C"/>
  </w:style>
  <w:style w:type="paragraph" w:styleId="Kop3">
    <w:name w:val="heading 3"/>
    <w:basedOn w:val="Standaard"/>
    <w:next w:val="Standaard"/>
    <w:link w:val="Kop3Char"/>
    <w:uiPriority w:val="9"/>
    <w:semiHidden/>
    <w:unhideWhenUsed/>
    <w:qFormat/>
    <w:rsid w:val="005A2E5A"/>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65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65B7"/>
  </w:style>
  <w:style w:type="paragraph" w:styleId="Voettekst">
    <w:name w:val="footer"/>
    <w:basedOn w:val="Standaard"/>
    <w:link w:val="VoettekstChar"/>
    <w:uiPriority w:val="99"/>
    <w:unhideWhenUsed/>
    <w:rsid w:val="00E965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65B7"/>
  </w:style>
  <w:style w:type="paragraph" w:styleId="Lijstalinea">
    <w:name w:val="List Paragraph"/>
    <w:basedOn w:val="Standaard"/>
    <w:uiPriority w:val="34"/>
    <w:qFormat/>
    <w:rsid w:val="00B71E54"/>
    <w:pPr>
      <w:ind w:left="720"/>
      <w:contextualSpacing/>
    </w:pPr>
  </w:style>
  <w:style w:type="table" w:styleId="Tabelraster">
    <w:name w:val="Table Grid"/>
    <w:basedOn w:val="Standaardtabel"/>
    <w:uiPriority w:val="39"/>
    <w:rsid w:val="00671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31D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1DFA"/>
    <w:rPr>
      <w:rFonts w:ascii="Segoe UI" w:hAnsi="Segoe UI" w:cs="Segoe UI"/>
      <w:sz w:val="18"/>
      <w:szCs w:val="18"/>
    </w:rPr>
  </w:style>
  <w:style w:type="paragraph" w:customStyle="1" w:styleId="GDASubreferentiekop">
    <w:name w:val="GDA Subreferentiekop"/>
    <w:basedOn w:val="Standaard"/>
    <w:link w:val="GDASubreferentiekopChar"/>
    <w:qFormat/>
    <w:rsid w:val="00D93748"/>
    <w:pPr>
      <w:snapToGrid w:val="0"/>
      <w:spacing w:after="0" w:line="240" w:lineRule="auto"/>
      <w:contextualSpacing/>
    </w:pPr>
    <w:rPr>
      <w:rFonts w:ascii="Arial" w:hAnsi="Arial"/>
      <w:sz w:val="16"/>
    </w:rPr>
  </w:style>
  <w:style w:type="character" w:customStyle="1" w:styleId="GDASubreferentiekopChar">
    <w:name w:val="GDA Subreferentiekop Char"/>
    <w:basedOn w:val="Standaardalinea-lettertype"/>
    <w:link w:val="GDASubreferentiekop"/>
    <w:rsid w:val="00D93748"/>
    <w:rPr>
      <w:rFonts w:ascii="Arial" w:hAnsi="Arial"/>
      <w:sz w:val="16"/>
    </w:rPr>
  </w:style>
  <w:style w:type="character" w:styleId="Hyperlink">
    <w:name w:val="Hyperlink"/>
    <w:basedOn w:val="Standaardalinea-lettertype"/>
    <w:uiPriority w:val="99"/>
    <w:unhideWhenUsed/>
    <w:rsid w:val="00A02899"/>
    <w:rPr>
      <w:color w:val="0563C1" w:themeColor="hyperlink"/>
      <w:u w:val="single"/>
    </w:rPr>
  </w:style>
  <w:style w:type="character" w:customStyle="1" w:styleId="Onopgelostemelding1">
    <w:name w:val="Onopgeloste melding1"/>
    <w:basedOn w:val="Standaardalinea-lettertype"/>
    <w:uiPriority w:val="99"/>
    <w:semiHidden/>
    <w:unhideWhenUsed/>
    <w:rsid w:val="00A02899"/>
    <w:rPr>
      <w:color w:val="605E5C"/>
      <w:shd w:val="clear" w:color="auto" w:fill="E1DFDD"/>
    </w:rPr>
  </w:style>
  <w:style w:type="character" w:customStyle="1" w:styleId="Kop3Char">
    <w:name w:val="Kop 3 Char"/>
    <w:basedOn w:val="Standaardalinea-lettertype"/>
    <w:link w:val="Kop3"/>
    <w:uiPriority w:val="9"/>
    <w:semiHidden/>
    <w:rsid w:val="005A2E5A"/>
    <w:rPr>
      <w:rFonts w:asciiTheme="majorHAnsi" w:eastAsiaTheme="majorEastAsia" w:hAnsiTheme="majorHAnsi" w:cstheme="majorBidi"/>
      <w:color w:val="1F3763" w:themeColor="accent1" w:themeShade="7F"/>
      <w:sz w:val="24"/>
      <w:szCs w:val="24"/>
    </w:rPr>
  </w:style>
  <w:style w:type="paragraph" w:styleId="Revisie">
    <w:name w:val="Revision"/>
    <w:hidden/>
    <w:uiPriority w:val="99"/>
    <w:semiHidden/>
    <w:rsid w:val="002C7817"/>
    <w:pPr>
      <w:spacing w:after="0" w:line="240" w:lineRule="auto"/>
    </w:pPr>
  </w:style>
  <w:style w:type="table" w:customStyle="1" w:styleId="Tabelraster1">
    <w:name w:val="Tabelraster1"/>
    <w:basedOn w:val="Standaardtabel"/>
    <w:next w:val="Tabelraster"/>
    <w:uiPriority w:val="39"/>
    <w:rsid w:val="0040204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4F6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088">
      <w:bodyDiv w:val="1"/>
      <w:marLeft w:val="0"/>
      <w:marRight w:val="0"/>
      <w:marTop w:val="0"/>
      <w:marBottom w:val="0"/>
      <w:divBdr>
        <w:top w:val="none" w:sz="0" w:space="0" w:color="auto"/>
        <w:left w:val="none" w:sz="0" w:space="0" w:color="auto"/>
        <w:bottom w:val="none" w:sz="0" w:space="0" w:color="auto"/>
        <w:right w:val="none" w:sz="0" w:space="0" w:color="auto"/>
      </w:divBdr>
    </w:div>
    <w:div w:id="259919866">
      <w:bodyDiv w:val="1"/>
      <w:marLeft w:val="0"/>
      <w:marRight w:val="0"/>
      <w:marTop w:val="0"/>
      <w:marBottom w:val="0"/>
      <w:divBdr>
        <w:top w:val="none" w:sz="0" w:space="0" w:color="auto"/>
        <w:left w:val="none" w:sz="0" w:space="0" w:color="auto"/>
        <w:bottom w:val="none" w:sz="0" w:space="0" w:color="auto"/>
        <w:right w:val="none" w:sz="0" w:space="0" w:color="auto"/>
      </w:divBdr>
    </w:div>
    <w:div w:id="360325325">
      <w:bodyDiv w:val="1"/>
      <w:marLeft w:val="0"/>
      <w:marRight w:val="0"/>
      <w:marTop w:val="0"/>
      <w:marBottom w:val="0"/>
      <w:divBdr>
        <w:top w:val="none" w:sz="0" w:space="0" w:color="auto"/>
        <w:left w:val="none" w:sz="0" w:space="0" w:color="auto"/>
        <w:bottom w:val="none" w:sz="0" w:space="0" w:color="auto"/>
        <w:right w:val="none" w:sz="0" w:space="0" w:color="auto"/>
      </w:divBdr>
    </w:div>
    <w:div w:id="786585603">
      <w:bodyDiv w:val="1"/>
      <w:marLeft w:val="0"/>
      <w:marRight w:val="0"/>
      <w:marTop w:val="0"/>
      <w:marBottom w:val="0"/>
      <w:divBdr>
        <w:top w:val="none" w:sz="0" w:space="0" w:color="auto"/>
        <w:left w:val="none" w:sz="0" w:space="0" w:color="auto"/>
        <w:bottom w:val="none" w:sz="0" w:space="0" w:color="auto"/>
        <w:right w:val="none" w:sz="0" w:space="0" w:color="auto"/>
      </w:divBdr>
    </w:div>
    <w:div w:id="1232885247">
      <w:bodyDiv w:val="1"/>
      <w:marLeft w:val="0"/>
      <w:marRight w:val="0"/>
      <w:marTop w:val="0"/>
      <w:marBottom w:val="0"/>
      <w:divBdr>
        <w:top w:val="none" w:sz="0" w:space="0" w:color="auto"/>
        <w:left w:val="none" w:sz="0" w:space="0" w:color="auto"/>
        <w:bottom w:val="none" w:sz="0" w:space="0" w:color="auto"/>
        <w:right w:val="none" w:sz="0" w:space="0" w:color="auto"/>
      </w:divBdr>
    </w:div>
    <w:div w:id="1259144346">
      <w:bodyDiv w:val="1"/>
      <w:marLeft w:val="0"/>
      <w:marRight w:val="0"/>
      <w:marTop w:val="0"/>
      <w:marBottom w:val="0"/>
      <w:divBdr>
        <w:top w:val="none" w:sz="0" w:space="0" w:color="auto"/>
        <w:left w:val="none" w:sz="0" w:space="0" w:color="auto"/>
        <w:bottom w:val="none" w:sz="0" w:space="0" w:color="auto"/>
        <w:right w:val="none" w:sz="0" w:space="0" w:color="auto"/>
      </w:divBdr>
    </w:div>
    <w:div w:id="1336109209">
      <w:bodyDiv w:val="1"/>
      <w:marLeft w:val="0"/>
      <w:marRight w:val="0"/>
      <w:marTop w:val="0"/>
      <w:marBottom w:val="0"/>
      <w:divBdr>
        <w:top w:val="none" w:sz="0" w:space="0" w:color="auto"/>
        <w:left w:val="none" w:sz="0" w:space="0" w:color="auto"/>
        <w:bottom w:val="none" w:sz="0" w:space="0" w:color="auto"/>
        <w:right w:val="none" w:sz="0" w:space="0" w:color="auto"/>
      </w:divBdr>
    </w:div>
    <w:div w:id="1473593360">
      <w:bodyDiv w:val="1"/>
      <w:marLeft w:val="0"/>
      <w:marRight w:val="0"/>
      <w:marTop w:val="0"/>
      <w:marBottom w:val="0"/>
      <w:divBdr>
        <w:top w:val="none" w:sz="0" w:space="0" w:color="auto"/>
        <w:left w:val="none" w:sz="0" w:space="0" w:color="auto"/>
        <w:bottom w:val="none" w:sz="0" w:space="0" w:color="auto"/>
        <w:right w:val="none" w:sz="0" w:space="0" w:color="auto"/>
      </w:divBdr>
    </w:div>
    <w:div w:id="1521235304">
      <w:bodyDiv w:val="1"/>
      <w:marLeft w:val="0"/>
      <w:marRight w:val="0"/>
      <w:marTop w:val="0"/>
      <w:marBottom w:val="0"/>
      <w:divBdr>
        <w:top w:val="none" w:sz="0" w:space="0" w:color="auto"/>
        <w:left w:val="none" w:sz="0" w:space="0" w:color="auto"/>
        <w:bottom w:val="none" w:sz="0" w:space="0" w:color="auto"/>
        <w:right w:val="none" w:sz="0" w:space="0" w:color="auto"/>
      </w:divBdr>
      <w:divsChild>
        <w:div w:id="1963076814">
          <w:marLeft w:val="0"/>
          <w:marRight w:val="0"/>
          <w:marTop w:val="0"/>
          <w:marBottom w:val="0"/>
          <w:divBdr>
            <w:top w:val="none" w:sz="0" w:space="0" w:color="auto"/>
            <w:left w:val="none" w:sz="0" w:space="0" w:color="auto"/>
            <w:bottom w:val="none" w:sz="0" w:space="0" w:color="auto"/>
            <w:right w:val="none" w:sz="0" w:space="0" w:color="auto"/>
          </w:divBdr>
        </w:div>
        <w:div w:id="44064948">
          <w:marLeft w:val="0"/>
          <w:marRight w:val="0"/>
          <w:marTop w:val="0"/>
          <w:marBottom w:val="0"/>
          <w:divBdr>
            <w:top w:val="none" w:sz="0" w:space="0" w:color="auto"/>
            <w:left w:val="none" w:sz="0" w:space="0" w:color="auto"/>
            <w:bottom w:val="none" w:sz="0" w:space="0" w:color="auto"/>
            <w:right w:val="none" w:sz="0" w:space="0" w:color="auto"/>
          </w:divBdr>
        </w:div>
        <w:div w:id="1859272947">
          <w:marLeft w:val="0"/>
          <w:marRight w:val="0"/>
          <w:marTop w:val="0"/>
          <w:marBottom w:val="0"/>
          <w:divBdr>
            <w:top w:val="none" w:sz="0" w:space="0" w:color="auto"/>
            <w:left w:val="none" w:sz="0" w:space="0" w:color="auto"/>
            <w:bottom w:val="none" w:sz="0" w:space="0" w:color="auto"/>
            <w:right w:val="none" w:sz="0" w:space="0" w:color="auto"/>
          </w:divBdr>
        </w:div>
        <w:div w:id="1264806985">
          <w:marLeft w:val="0"/>
          <w:marRight w:val="0"/>
          <w:marTop w:val="0"/>
          <w:marBottom w:val="0"/>
          <w:divBdr>
            <w:top w:val="none" w:sz="0" w:space="0" w:color="auto"/>
            <w:left w:val="none" w:sz="0" w:space="0" w:color="auto"/>
            <w:bottom w:val="none" w:sz="0" w:space="0" w:color="auto"/>
            <w:right w:val="none" w:sz="0" w:space="0" w:color="auto"/>
          </w:divBdr>
        </w:div>
        <w:div w:id="1125122172">
          <w:marLeft w:val="0"/>
          <w:marRight w:val="0"/>
          <w:marTop w:val="0"/>
          <w:marBottom w:val="0"/>
          <w:divBdr>
            <w:top w:val="none" w:sz="0" w:space="0" w:color="auto"/>
            <w:left w:val="none" w:sz="0" w:space="0" w:color="auto"/>
            <w:bottom w:val="none" w:sz="0" w:space="0" w:color="auto"/>
            <w:right w:val="none" w:sz="0" w:space="0" w:color="auto"/>
          </w:divBdr>
        </w:div>
        <w:div w:id="378475989">
          <w:marLeft w:val="0"/>
          <w:marRight w:val="0"/>
          <w:marTop w:val="0"/>
          <w:marBottom w:val="0"/>
          <w:divBdr>
            <w:top w:val="none" w:sz="0" w:space="0" w:color="auto"/>
            <w:left w:val="none" w:sz="0" w:space="0" w:color="auto"/>
            <w:bottom w:val="none" w:sz="0" w:space="0" w:color="auto"/>
            <w:right w:val="none" w:sz="0" w:space="0" w:color="auto"/>
          </w:divBdr>
        </w:div>
        <w:div w:id="261256182">
          <w:marLeft w:val="0"/>
          <w:marRight w:val="0"/>
          <w:marTop w:val="0"/>
          <w:marBottom w:val="0"/>
          <w:divBdr>
            <w:top w:val="none" w:sz="0" w:space="0" w:color="auto"/>
            <w:left w:val="none" w:sz="0" w:space="0" w:color="auto"/>
            <w:bottom w:val="none" w:sz="0" w:space="0" w:color="auto"/>
            <w:right w:val="none" w:sz="0" w:space="0" w:color="auto"/>
          </w:divBdr>
        </w:div>
      </w:divsChild>
    </w:div>
    <w:div w:id="1524827166">
      <w:bodyDiv w:val="1"/>
      <w:marLeft w:val="0"/>
      <w:marRight w:val="0"/>
      <w:marTop w:val="0"/>
      <w:marBottom w:val="0"/>
      <w:divBdr>
        <w:top w:val="none" w:sz="0" w:space="0" w:color="auto"/>
        <w:left w:val="none" w:sz="0" w:space="0" w:color="auto"/>
        <w:bottom w:val="none" w:sz="0" w:space="0" w:color="auto"/>
        <w:right w:val="none" w:sz="0" w:space="0" w:color="auto"/>
      </w:divBdr>
    </w:div>
    <w:div w:id="1638997684">
      <w:bodyDiv w:val="1"/>
      <w:marLeft w:val="0"/>
      <w:marRight w:val="0"/>
      <w:marTop w:val="0"/>
      <w:marBottom w:val="0"/>
      <w:divBdr>
        <w:top w:val="none" w:sz="0" w:space="0" w:color="auto"/>
        <w:left w:val="none" w:sz="0" w:space="0" w:color="auto"/>
        <w:bottom w:val="none" w:sz="0" w:space="0" w:color="auto"/>
        <w:right w:val="none" w:sz="0" w:space="0" w:color="auto"/>
      </w:divBdr>
    </w:div>
    <w:div w:id="1774205790">
      <w:bodyDiv w:val="1"/>
      <w:marLeft w:val="0"/>
      <w:marRight w:val="0"/>
      <w:marTop w:val="0"/>
      <w:marBottom w:val="0"/>
      <w:divBdr>
        <w:top w:val="none" w:sz="0" w:space="0" w:color="auto"/>
        <w:left w:val="none" w:sz="0" w:space="0" w:color="auto"/>
        <w:bottom w:val="none" w:sz="0" w:space="0" w:color="auto"/>
        <w:right w:val="none" w:sz="0" w:space="0" w:color="auto"/>
      </w:divBdr>
    </w:div>
    <w:div w:id="20498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dviesraadsociaaldomeingouda.nl/adviezen/" TargetMode="External"/><Relationship Id="rId4" Type="http://schemas.openxmlformats.org/officeDocument/2006/relationships/settings" Target="settings.xml"/><Relationship Id="rId9" Type="http://schemas.openxmlformats.org/officeDocument/2006/relationships/hyperlink" Target="https://goudseclientenraad.nl/adviez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00D11-5DB6-41C9-918B-46E74071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2088</Words>
  <Characters>11490</Characters>
  <Application>Microsoft Office Word</Application>
  <DocSecurity>0</DocSecurity>
  <Lines>95</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Horrevorts</dc:creator>
  <cp:keywords/>
  <dc:description/>
  <cp:lastModifiedBy>Adriaan Horrevorts</cp:lastModifiedBy>
  <cp:revision>4</cp:revision>
  <dcterms:created xsi:type="dcterms:W3CDTF">2023-03-23T14:51:00Z</dcterms:created>
  <dcterms:modified xsi:type="dcterms:W3CDTF">2023-03-23T15:03:00Z</dcterms:modified>
</cp:coreProperties>
</file>