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80" w:lineRule="auto"/>
        <w:ind w:hanging="2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Datum:</w:t>
        <w:tab/>
        <w:t xml:space="preserve">26- 09-2024</w:t>
        <w:tab/>
        <w:br w:type="textWrapping"/>
        <w:t xml:space="preserve">Tijd: </w:t>
        <w:tab/>
        <w:tab/>
        <w:t xml:space="preserve">10.30 - 12.30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Arial" w:cs="Arial" w:eastAsia="Arial" w:hAnsi="Arial"/>
          <w:b w:val="1"/>
          <w:color w:val="ff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Locatie: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buurtcentrum de Walvis, Herenstraat, Gouda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Sociaal team Gouda op bezoek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Vaststellen agenda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Antwoordbrief over PGB/WMO door Jochem van Loon. (bijlage 1)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Mededelingen: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Reactie  gemeente op straat dokter/tandarts (bijlage 2) (Paul).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Antwoord Gemeente  over nieuwe organisatiestructuur regioraden.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Nieuws over de Themadag  30 oktober </w:t>
      </w:r>
      <w:r w:rsidDel="00000000" w:rsidR="00000000" w:rsidRPr="00000000">
        <w:rPr>
          <w:rFonts w:ascii="Arial" w:cs="Arial" w:eastAsia="Arial" w:hAnsi="Arial"/>
          <w:rtl w:val="0"/>
        </w:rPr>
        <w:t xml:space="preserve">GCR/GASD</w:t>
      </w:r>
      <w:r w:rsidDel="00000000" w:rsidR="00000000" w:rsidRPr="00000000">
        <w:rPr>
          <w:rFonts w:ascii="Arial" w:cs="Arial" w:eastAsia="Arial" w:hAnsi="Arial"/>
          <w:rtl w:val="0"/>
        </w:rPr>
        <w:t xml:space="preserve"> (Linda, Annet, Anouk en Arjola)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Vastgestelde agenda en verslagen op de website plaatsen (Lucas)</w:t>
      </w:r>
    </w:p>
    <w:p w:rsidR="00000000" w:rsidDel="00000000" w:rsidP="00000000" w:rsidRDefault="00000000" w:rsidRPr="00000000" w14:paraId="0000000C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Sirene lunches</w:t>
      </w:r>
      <w:r w:rsidDel="00000000" w:rsidR="00000000" w:rsidRPr="00000000">
        <w:rPr>
          <w:rFonts w:ascii="Arial" w:cs="Arial" w:eastAsia="Arial" w:hAnsi="Arial"/>
          <w:rtl w:val="0"/>
        </w:rPr>
        <w:t xml:space="preserve">, Wijksafari ‘s.</w:t>
      </w:r>
    </w:p>
    <w:p w:rsidR="00000000" w:rsidDel="00000000" w:rsidP="00000000" w:rsidRDefault="00000000" w:rsidRPr="00000000" w14:paraId="0000000D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Van dak tot dak .( </w:t>
      </w:r>
    </w:p>
    <w:p w:rsidR="00000000" w:rsidDel="00000000" w:rsidP="00000000" w:rsidRDefault="00000000" w:rsidRPr="00000000" w14:paraId="0000000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Gehandicaptenparkeerkaart.</w:t>
      </w:r>
    </w:p>
    <w:p w:rsidR="00000000" w:rsidDel="00000000" w:rsidP="00000000" w:rsidRDefault="00000000" w:rsidRPr="00000000" w14:paraId="0000000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GASD en GCR bestaan 10 jaar in 2025, feestcie instellen.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conceptverslag GCR 23 mei 2024 (bijlage 3)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GCR lopende zaken en afgesloten zaken ( bijlage 4 )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GASD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zaken (Gerard)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Sluiting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Bijlagen</w:t>
      </w: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Ind w:w="-2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5"/>
        <w:gridCol w:w="1485"/>
        <w:gridCol w:w="6315"/>
        <w:tblGridChange w:id="0">
          <w:tblGrid>
            <w:gridCol w:w="1515"/>
            <w:gridCol w:w="1485"/>
            <w:gridCol w:w="631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Reactie Jochem van Loon PGB/WMO</w:t>
            </w:r>
          </w:p>
          <w:p w:rsidR="00000000" w:rsidDel="00000000" w:rsidP="00000000" w:rsidRDefault="00000000" w:rsidRPr="00000000" w14:paraId="00000019">
            <w:pPr>
              <w:widowControl w:val="0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Straatdokter/tandarts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Concept verslag GCR 04-07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Lopende en afgesloten zaken GCR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 5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 6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de pijplijn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Themadag 30 oktober 2024  GCR/GASD:” Eenzaamheid onder jongeren”</w:t>
            </w:r>
          </w:p>
          <w:p w:rsidR="00000000" w:rsidDel="00000000" w:rsidP="00000000" w:rsidRDefault="00000000" w:rsidRPr="00000000" w14:paraId="0000002D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Integraal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Ouderenplan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:  Zilverplan</w:t>
            </w:r>
          </w:p>
          <w:p w:rsidR="00000000" w:rsidDel="00000000" w:rsidP="00000000" w:rsidRDefault="00000000" w:rsidRPr="00000000" w14:paraId="0000002E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 informatie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cursus en webinars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hanging="2"/>
              <w:jc w:val="both"/>
              <w:rPr>
                <w:rFonts w:ascii="Arial" w:cs="Arial" w:eastAsia="Arial" w:hAnsi="Arial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https://www.koepeladviesraden.nl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firstLine="0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Voorstel van deelname van GCR- en GASD-leden aan elkaars vergaderingen. (indien verhinderd graag even melden)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firstLine="0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Gerard  woont de GCR vergadering bij,</w:t>
      </w:r>
    </w:p>
    <w:p w:rsidR="00000000" w:rsidDel="00000000" w:rsidP="00000000" w:rsidRDefault="00000000" w:rsidRPr="00000000" w14:paraId="00000034">
      <w:pPr>
        <w:spacing w:before="280" w:lineRule="auto"/>
        <w:ind w:firstLine="0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Lucas woont  de GASD vergadering bij.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993" w:left="1417" w:right="1417" w:header="1418" w:footer="42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hanging="2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1"/>
        <w:szCs w:val="21"/>
        <w:rtl w:val="0"/>
      </w:rPr>
      <w:t xml:space="preserve">Agenda GCR, </w:t>
    </w:r>
    <w:r w:rsidDel="00000000" w:rsidR="00000000" w:rsidRPr="00000000">
      <w:rPr>
        <w:rFonts w:ascii="Arial" w:cs="Arial" w:eastAsia="Arial" w:hAnsi="Arial"/>
        <w:sz w:val="21"/>
        <w:szCs w:val="21"/>
        <w:rtl w:val="0"/>
      </w:rPr>
      <w:t xml:space="preserve">19-09- </w:t>
    </w:r>
    <w:r w:rsidDel="00000000" w:rsidR="00000000" w:rsidRPr="00000000">
      <w:rPr>
        <w:rFonts w:ascii="Arial" w:cs="Arial" w:eastAsia="Arial" w:hAnsi="Arial"/>
        <w:color w:val="000000"/>
        <w:sz w:val="21"/>
        <w:szCs w:val="21"/>
        <w:rtl w:val="0"/>
      </w:rPr>
      <w:t xml:space="preserve">202</w:t>
    </w:r>
    <w:r w:rsidDel="00000000" w:rsidR="00000000" w:rsidRPr="00000000">
      <w:rPr>
        <w:rFonts w:ascii="Arial" w:cs="Arial" w:eastAsia="Arial" w:hAnsi="Arial"/>
        <w:sz w:val="21"/>
        <w:szCs w:val="21"/>
        <w:rtl w:val="0"/>
      </w:rPr>
      <w:t xml:space="preserve">4</w:t>
    </w:r>
    <w:r w:rsidDel="00000000" w:rsidR="00000000" w:rsidRPr="00000000">
      <w:rPr>
        <w:rFonts w:ascii="Arial" w:cs="Arial" w:eastAsia="Arial" w:hAnsi="Arial"/>
        <w:color w:val="000000"/>
        <w:sz w:val="21"/>
        <w:szCs w:val="21"/>
        <w:rtl w:val="0"/>
      </w:rPr>
      <w:tab/>
    </w: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hanging="2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1"/>
        <w:szCs w:val="21"/>
        <w:rtl w:val="0"/>
      </w:rPr>
      <w:t xml:space="preserve">Agenda GCR, 16 juni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ind w:hanging="2"/>
      <w:rPr>
        <w:color w:val="000000"/>
      </w:rPr>
    </w:pPr>
    <w:bookmarkStart w:colFirst="0" w:colLast="0" w:name="_30j0zll" w:id="1"/>
    <w:bookmarkEnd w:id="1"/>
    <w:r w:rsidDel="00000000" w:rsidR="00000000" w:rsidRPr="00000000">
      <w:rPr/>
      <w:drawing>
        <wp:inline distB="0" distT="0" distL="0" distR="0">
          <wp:extent cx="3031079" cy="90645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1079" cy="9064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nl-N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www.koepeladviesraden.nl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